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08" w:rsidRPr="00F56ADA" w:rsidRDefault="001F3F08" w:rsidP="001F3F08">
      <w:pPr>
        <w:spacing w:before="100" w:beforeAutospacing="1" w:after="100" w:afterAutospacing="1" w:line="240" w:lineRule="auto"/>
        <w:rPr>
          <w:rFonts w:ascii="Verdana" w:eastAsia="Times New Roman" w:hAnsi="Verdana" w:cs="Times New Roman"/>
          <w:b/>
          <w:color w:val="7030A0"/>
          <w:sz w:val="24"/>
          <w:szCs w:val="24"/>
          <w:lang w:eastAsia="es-ES"/>
        </w:rPr>
      </w:pPr>
      <w:r w:rsidRPr="00F56ADA">
        <w:rPr>
          <w:rFonts w:ascii="Verdana" w:eastAsia="Times New Roman" w:hAnsi="Verdana" w:cs="Times New Roman"/>
          <w:b/>
          <w:color w:val="7030A0"/>
          <w:sz w:val="24"/>
          <w:szCs w:val="24"/>
          <w:lang w:eastAsia="es-ES"/>
        </w:rPr>
        <w:t xml:space="preserve">INTEGRIDAD Y BUENA PRÁCTICA EN INVESTIGACIÓN </w:t>
      </w:r>
    </w:p>
    <w:p w:rsidR="001F3F08" w:rsidRPr="00F56ADA" w:rsidRDefault="001F3F08" w:rsidP="001F3F08">
      <w:pPr>
        <w:spacing w:before="100" w:beforeAutospacing="1" w:after="100" w:afterAutospacing="1" w:line="240" w:lineRule="auto"/>
        <w:rPr>
          <w:rFonts w:ascii="Verdana" w:eastAsia="Times New Roman" w:hAnsi="Verdana" w:cs="Times New Roman"/>
          <w:sz w:val="24"/>
          <w:szCs w:val="24"/>
          <w:lang w:eastAsia="es-ES"/>
        </w:rPr>
      </w:pPr>
    </w:p>
    <w:p w:rsidR="001F3F08" w:rsidRPr="00F56ADA" w:rsidRDefault="001F3F08" w:rsidP="001F3F08">
      <w:pPr>
        <w:spacing w:before="100" w:beforeAutospacing="1" w:after="100" w:afterAutospacing="1" w:line="240" w:lineRule="auto"/>
        <w:rPr>
          <w:rFonts w:ascii="Verdana" w:eastAsia="Times New Roman" w:hAnsi="Verdana" w:cs="Times New Roman"/>
          <w:b/>
          <w:color w:val="2E74B5" w:themeColor="accent1" w:themeShade="BF"/>
          <w:sz w:val="24"/>
          <w:szCs w:val="24"/>
          <w:lang w:eastAsia="es-ES"/>
        </w:rPr>
      </w:pPr>
      <w:r w:rsidRPr="00F56ADA">
        <w:rPr>
          <w:rFonts w:ascii="Verdana" w:eastAsia="Times New Roman" w:hAnsi="Verdana" w:cs="Times New Roman"/>
          <w:b/>
          <w:color w:val="2E74B5" w:themeColor="accent1" w:themeShade="BF"/>
          <w:sz w:val="24"/>
          <w:szCs w:val="24"/>
          <w:lang w:eastAsia="es-ES"/>
        </w:rPr>
        <w:t>¿qué es la integridad en investigación?</w:t>
      </w:r>
    </w:p>
    <w:p w:rsidR="001F3F08" w:rsidRPr="00F56ADA" w:rsidRDefault="00511CD2" w:rsidP="001F3F08">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sz w:val="24"/>
          <w:szCs w:val="24"/>
          <w:lang w:eastAsia="es-ES"/>
        </w:rPr>
        <w:t>La integridad científica se corresponde con un patrón de conducta en investigación caracterizado por la observancia y promoción de principios éticos y deontológicos que inspiran y garantizan una praxis rigurosa y responsable.</w:t>
      </w:r>
      <w:r w:rsidR="00735A53">
        <w:rPr>
          <w:rFonts w:ascii="Verdana" w:eastAsia="Times New Roman" w:hAnsi="Verdana" w:cs="Times New Roman"/>
          <w:sz w:val="24"/>
          <w:szCs w:val="24"/>
          <w:lang w:eastAsia="es-ES"/>
        </w:rPr>
        <w:t xml:space="preserve"> (CSIC)</w:t>
      </w:r>
    </w:p>
    <w:p w:rsidR="005002CD" w:rsidRPr="00F56ADA" w:rsidRDefault="00F56ADA" w:rsidP="005002CD">
      <w:pPr>
        <w:spacing w:before="100" w:beforeAutospacing="1" w:after="100" w:afterAutospacing="1" w:line="240" w:lineRule="auto"/>
        <w:rPr>
          <w:rFonts w:ascii="Verdana" w:eastAsia="Times New Roman" w:hAnsi="Verdana" w:cs="Times New Roman"/>
          <w:sz w:val="24"/>
          <w:szCs w:val="24"/>
          <w:lang w:eastAsia="es-ES"/>
        </w:rPr>
      </w:pPr>
      <w:r>
        <w:rPr>
          <w:rFonts w:ascii="Verdana" w:eastAsia="Times New Roman" w:hAnsi="Verdana" w:cs="Times New Roman"/>
          <w:sz w:val="24"/>
          <w:szCs w:val="24"/>
          <w:lang w:eastAsia="es-ES"/>
        </w:rPr>
        <w:t>“</w:t>
      </w:r>
      <w:r w:rsidR="005002CD" w:rsidRPr="00F56ADA">
        <w:rPr>
          <w:rFonts w:ascii="Verdana" w:eastAsia="Times New Roman" w:hAnsi="Verdana" w:cs="Times New Roman"/>
          <w:sz w:val="24"/>
          <w:szCs w:val="24"/>
          <w:lang w:eastAsia="es-ES"/>
        </w:rPr>
        <w:t xml:space="preserve">La integridad de la investigación se reconoce como la actitud y el hábito de los investigadores de realizar su investigación de acuerdo con los marcos, obligaciones y estándares éticos, legales y profesionales apropiados. Describe un enfoque para realizar y organizar un buen trabajo científico” </w:t>
      </w:r>
    </w:p>
    <w:p w:rsidR="005002CD" w:rsidRPr="00F56ADA" w:rsidRDefault="005002CD" w:rsidP="005002CD">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sz w:val="24"/>
          <w:szCs w:val="24"/>
          <w:lang w:eastAsia="es-ES"/>
        </w:rPr>
        <w:t xml:space="preserve"> (ENERI Manual </w:t>
      </w:r>
      <w:proofErr w:type="spellStart"/>
      <w:r w:rsidRPr="00F56ADA">
        <w:rPr>
          <w:rFonts w:ascii="Verdana" w:eastAsia="Times New Roman" w:hAnsi="Verdana" w:cs="Times New Roman"/>
          <w:sz w:val="24"/>
          <w:szCs w:val="24"/>
          <w:lang w:eastAsia="es-ES"/>
        </w:rPr>
        <w:t>Research</w:t>
      </w:r>
      <w:proofErr w:type="spellEnd"/>
      <w:r w:rsidRPr="00F56ADA">
        <w:rPr>
          <w:rFonts w:ascii="Verdana" w:eastAsia="Times New Roman" w:hAnsi="Verdana" w:cs="Times New Roman"/>
          <w:sz w:val="24"/>
          <w:szCs w:val="24"/>
          <w:lang w:eastAsia="es-ES"/>
        </w:rPr>
        <w:t xml:space="preserve"> </w:t>
      </w:r>
      <w:proofErr w:type="spellStart"/>
      <w:r w:rsidRPr="00F56ADA">
        <w:rPr>
          <w:rFonts w:ascii="Verdana" w:eastAsia="Times New Roman" w:hAnsi="Verdana" w:cs="Times New Roman"/>
          <w:sz w:val="24"/>
          <w:szCs w:val="24"/>
          <w:lang w:eastAsia="es-ES"/>
        </w:rPr>
        <w:t>Integrity</w:t>
      </w:r>
      <w:proofErr w:type="spellEnd"/>
      <w:r w:rsidRPr="00F56ADA">
        <w:rPr>
          <w:rFonts w:ascii="Verdana" w:eastAsia="Times New Roman" w:hAnsi="Verdana" w:cs="Times New Roman"/>
          <w:sz w:val="24"/>
          <w:szCs w:val="24"/>
          <w:lang w:eastAsia="es-ES"/>
        </w:rPr>
        <w:t xml:space="preserve"> and </w:t>
      </w:r>
      <w:proofErr w:type="spellStart"/>
      <w:r w:rsidRPr="00F56ADA">
        <w:rPr>
          <w:rFonts w:ascii="Verdana" w:eastAsia="Times New Roman" w:hAnsi="Verdana" w:cs="Times New Roman"/>
          <w:sz w:val="24"/>
          <w:szCs w:val="24"/>
          <w:lang w:eastAsia="es-ES"/>
        </w:rPr>
        <w:t>Ethics</w:t>
      </w:r>
      <w:proofErr w:type="spellEnd"/>
      <w:r w:rsidRPr="00F56ADA">
        <w:rPr>
          <w:rFonts w:ascii="Verdana" w:eastAsia="Times New Roman" w:hAnsi="Verdana" w:cs="Times New Roman"/>
          <w:sz w:val="24"/>
          <w:szCs w:val="24"/>
          <w:lang w:eastAsia="es-ES"/>
        </w:rPr>
        <w:t>.</w:t>
      </w:r>
      <w:r w:rsidRPr="00F56ADA">
        <w:rPr>
          <w:rFonts w:ascii="Verdana" w:eastAsia="Times New Roman" w:hAnsi="Verdana" w:cs="Times New Roman"/>
          <w:b/>
          <w:bCs/>
          <w:sz w:val="24"/>
          <w:szCs w:val="24"/>
          <w:lang w:eastAsia="es-ES"/>
        </w:rPr>
        <w:t xml:space="preserve"> </w:t>
      </w:r>
      <w:hyperlink r:id="rId7" w:history="1">
        <w:r w:rsidRPr="00F56ADA">
          <w:rPr>
            <w:rStyle w:val="Hipervnculo"/>
            <w:rFonts w:ascii="Verdana" w:eastAsia="Times New Roman" w:hAnsi="Verdana" w:cs="Times New Roman"/>
            <w:sz w:val="24"/>
            <w:szCs w:val="24"/>
            <w:lang w:eastAsia="es-ES"/>
          </w:rPr>
          <w:t>https</w:t>
        </w:r>
      </w:hyperlink>
      <w:hyperlink r:id="rId8" w:history="1">
        <w:r w:rsidRPr="00F56ADA">
          <w:rPr>
            <w:rStyle w:val="Hipervnculo"/>
            <w:rFonts w:ascii="Verdana" w:eastAsia="Times New Roman" w:hAnsi="Verdana" w:cs="Times New Roman"/>
            <w:sz w:val="24"/>
            <w:szCs w:val="24"/>
            <w:lang w:eastAsia="es-ES"/>
          </w:rPr>
          <w:t>://eneri.eu/what-is-research-integrity</w:t>
        </w:r>
      </w:hyperlink>
      <w:hyperlink r:id="rId9" w:history="1">
        <w:r w:rsidRPr="00F56ADA">
          <w:rPr>
            <w:rStyle w:val="Hipervnculo"/>
            <w:rFonts w:ascii="Verdana" w:eastAsia="Times New Roman" w:hAnsi="Verdana" w:cs="Times New Roman"/>
            <w:sz w:val="24"/>
            <w:szCs w:val="24"/>
            <w:lang w:eastAsia="es-ES"/>
          </w:rPr>
          <w:t>/</w:t>
        </w:r>
      </w:hyperlink>
      <w:r w:rsidRPr="00F56ADA">
        <w:rPr>
          <w:rFonts w:ascii="Verdana" w:eastAsia="Times New Roman" w:hAnsi="Verdana" w:cs="Times New Roman"/>
          <w:sz w:val="24"/>
          <w:szCs w:val="24"/>
          <w:lang w:eastAsia="es-ES"/>
        </w:rPr>
        <w:t>)</w:t>
      </w:r>
    </w:p>
    <w:p w:rsidR="005002CD" w:rsidRPr="00F56ADA" w:rsidRDefault="005002CD" w:rsidP="005002CD">
      <w:pPr>
        <w:spacing w:before="100" w:beforeAutospacing="1" w:after="100" w:afterAutospacing="1" w:line="240" w:lineRule="auto"/>
        <w:rPr>
          <w:rFonts w:ascii="Verdana" w:eastAsia="Times New Roman" w:hAnsi="Verdana" w:cs="Times New Roman"/>
          <w:sz w:val="24"/>
          <w:szCs w:val="24"/>
          <w:lang w:eastAsia="es-ES"/>
        </w:rPr>
      </w:pPr>
    </w:p>
    <w:p w:rsidR="001F3F08" w:rsidRPr="00F56ADA" w:rsidRDefault="001F3F08" w:rsidP="001F3F08">
      <w:pPr>
        <w:spacing w:before="100" w:beforeAutospacing="1" w:after="100" w:afterAutospacing="1" w:line="240" w:lineRule="auto"/>
        <w:rPr>
          <w:rFonts w:ascii="Verdana" w:eastAsia="Times New Roman" w:hAnsi="Verdana" w:cs="Times New Roman"/>
          <w:b/>
          <w:color w:val="2E74B5" w:themeColor="accent1" w:themeShade="BF"/>
          <w:sz w:val="24"/>
          <w:szCs w:val="24"/>
          <w:lang w:eastAsia="es-ES"/>
        </w:rPr>
      </w:pPr>
      <w:r w:rsidRPr="00F56ADA">
        <w:rPr>
          <w:rFonts w:ascii="Verdana" w:eastAsia="Times New Roman" w:hAnsi="Verdana" w:cs="Times New Roman"/>
          <w:b/>
          <w:color w:val="2E74B5" w:themeColor="accent1" w:themeShade="BF"/>
          <w:sz w:val="24"/>
          <w:szCs w:val="24"/>
          <w:lang w:eastAsia="es-ES"/>
        </w:rPr>
        <w:t>¿Cuáles son las responsabilidades de los investigadores?</w:t>
      </w:r>
    </w:p>
    <w:p w:rsidR="00EA3895" w:rsidRDefault="00EA3895" w:rsidP="00EA3895">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color w:val="C45911" w:themeColor="accent2" w:themeShade="BF"/>
          <w:sz w:val="24"/>
          <w:szCs w:val="24"/>
          <w:lang w:eastAsia="es-ES"/>
        </w:rPr>
        <w:t xml:space="preserve">1.- LA EVALUACIÓN DEL COMITÉ DEBE SER PREVIA AL INICIO DEL PROYECTO. </w:t>
      </w:r>
      <w:r w:rsidRPr="00F56ADA">
        <w:rPr>
          <w:rFonts w:ascii="Verdana" w:eastAsia="Times New Roman" w:hAnsi="Verdana" w:cs="Times New Roman"/>
          <w:sz w:val="24"/>
          <w:szCs w:val="24"/>
          <w:lang w:eastAsia="es-ES"/>
        </w:rPr>
        <w:t>Todo proyecto de investigación biomédica con personas, muestras biológicas humanas o datos de carácter personal debe obtener el dictamen favorable PREVIO de un Comité de Ética de la Investigación (para más información sobre en qué</w:t>
      </w:r>
      <w:r w:rsidRPr="001F3F08">
        <w:rPr>
          <w:rFonts w:ascii="Verdana" w:eastAsia="Times New Roman" w:hAnsi="Verdana" w:cs="Times New Roman"/>
          <w:sz w:val="24"/>
          <w:szCs w:val="24"/>
          <w:lang w:eastAsia="es-ES"/>
        </w:rPr>
        <w:t xml:space="preserve"> casos </w:t>
      </w:r>
      <w:r w:rsidRPr="00F56ADA">
        <w:rPr>
          <w:rFonts w:ascii="Verdana" w:eastAsia="Times New Roman" w:hAnsi="Verdana" w:cs="Times New Roman"/>
          <w:sz w:val="24"/>
          <w:szCs w:val="24"/>
          <w:lang w:eastAsia="es-ES"/>
        </w:rPr>
        <w:t>se debe</w:t>
      </w:r>
      <w:r w:rsidRPr="001F3F08">
        <w:rPr>
          <w:rFonts w:ascii="Verdana" w:eastAsia="Times New Roman" w:hAnsi="Verdana" w:cs="Times New Roman"/>
          <w:sz w:val="24"/>
          <w:szCs w:val="24"/>
          <w:lang w:eastAsia="es-ES"/>
        </w:rPr>
        <w:t xml:space="preserve"> solicitar un dictamen</w:t>
      </w:r>
      <w:r w:rsidRPr="00F56ADA">
        <w:rPr>
          <w:rFonts w:ascii="Verdana" w:eastAsia="Times New Roman" w:hAnsi="Verdana" w:cs="Times New Roman"/>
          <w:sz w:val="24"/>
          <w:szCs w:val="24"/>
          <w:lang w:eastAsia="es-ES"/>
        </w:rPr>
        <w:t xml:space="preserve">: </w:t>
      </w:r>
      <w:hyperlink r:id="rId10" w:history="1">
        <w:r w:rsidR="00A36FFD" w:rsidRPr="00975818">
          <w:rPr>
            <w:rStyle w:val="Hipervnculo"/>
            <w:rFonts w:ascii="Verdana" w:eastAsia="Times New Roman" w:hAnsi="Verdana" w:cs="Times New Roman"/>
            <w:sz w:val="24"/>
            <w:szCs w:val="24"/>
            <w:lang w:eastAsia="es-ES"/>
          </w:rPr>
          <w:t>https://www.iacs.es/wp-content/uploads/2022/12/Doc2.-Instrucciones-TAs-CEICA-2022.pdf</w:t>
        </w:r>
      </w:hyperlink>
      <w:r w:rsidRPr="00F56ADA">
        <w:rPr>
          <w:rFonts w:ascii="Verdana" w:eastAsia="Times New Roman" w:hAnsi="Verdana" w:cs="Times New Roman"/>
          <w:sz w:val="24"/>
          <w:szCs w:val="24"/>
          <w:lang w:eastAsia="es-ES"/>
        </w:rPr>
        <w:t>)</w:t>
      </w:r>
      <w:r w:rsidRPr="001F3F08">
        <w:rPr>
          <w:rFonts w:ascii="Verdana" w:eastAsia="Times New Roman" w:hAnsi="Verdana" w:cs="Times New Roman"/>
          <w:sz w:val="24"/>
          <w:szCs w:val="24"/>
          <w:lang w:eastAsia="es-ES"/>
        </w:rPr>
        <w:t>.</w:t>
      </w:r>
      <w:r w:rsidR="00A36FFD">
        <w:rPr>
          <w:rFonts w:ascii="Verdana" w:eastAsia="Times New Roman" w:hAnsi="Verdana" w:cs="Times New Roman"/>
          <w:sz w:val="24"/>
          <w:szCs w:val="24"/>
          <w:lang w:eastAsia="es-ES"/>
        </w:rPr>
        <w:t xml:space="preserve"> Si el estudio ya se ha realizado o se ha iniciado no se puede proceder a su evaluación por el Comité.</w:t>
      </w:r>
    </w:p>
    <w:p w:rsidR="00EA3895" w:rsidRPr="001F3F08" w:rsidRDefault="00EA3895" w:rsidP="00EA3895">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color w:val="C45911" w:themeColor="accent2" w:themeShade="BF"/>
          <w:sz w:val="24"/>
          <w:szCs w:val="24"/>
          <w:lang w:eastAsia="es-ES"/>
        </w:rPr>
        <w:t>2.- OTRAS AUTORIZACIONES</w:t>
      </w:r>
      <w:r w:rsidRPr="00F56ADA">
        <w:rPr>
          <w:rFonts w:ascii="Verdana" w:eastAsia="Times New Roman" w:hAnsi="Verdana" w:cs="Times New Roman"/>
          <w:sz w:val="24"/>
          <w:szCs w:val="24"/>
          <w:lang w:eastAsia="es-ES"/>
        </w:rPr>
        <w:t>: la institución en la que se realiza la investigación debe conocerla y aceptarla. Según el tipo de estudio puede requerir otras autorizaciones: AEMPS, Comunidad Autónoma, etc.</w:t>
      </w:r>
    </w:p>
    <w:p w:rsidR="00EA3895" w:rsidRPr="00F56ADA" w:rsidRDefault="00EA3895" w:rsidP="00EA3895">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color w:val="C45911" w:themeColor="accent2" w:themeShade="BF"/>
          <w:sz w:val="24"/>
          <w:szCs w:val="24"/>
          <w:lang w:eastAsia="es-ES"/>
        </w:rPr>
        <w:t>3.- OBLIGACIÓN DE ACTUAR SEGÚN PROTOCOLO</w:t>
      </w:r>
      <w:r w:rsidRPr="00F56ADA">
        <w:rPr>
          <w:rFonts w:ascii="Verdana" w:eastAsia="Times New Roman" w:hAnsi="Verdana" w:cs="Times New Roman"/>
          <w:sz w:val="24"/>
          <w:szCs w:val="24"/>
          <w:lang w:eastAsia="es-ES"/>
        </w:rPr>
        <w:t>. El protocolo (identificado con una versión y fecha) es el documento que recoge exactamente cómo se va a llevar a cabo la investigación y en qué plazos. Es lo que ha revisado el Comité y lo que está cubierto por el dictamen. Ante cualquier modificación de los procedimientos, o plazos del estudio, se debe contactar con el comité y obtener un nuevo dictamen.</w:t>
      </w:r>
    </w:p>
    <w:p w:rsidR="00EA3895" w:rsidRDefault="00EA3895" w:rsidP="00EA3895">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color w:val="C45911" w:themeColor="accent2" w:themeShade="BF"/>
          <w:sz w:val="24"/>
          <w:szCs w:val="24"/>
          <w:lang w:eastAsia="es-ES"/>
        </w:rPr>
        <w:lastRenderedPageBreak/>
        <w:t>4.- OBLIGACIÓN DE INFORMAR AL COMITÉ SOBRE</w:t>
      </w:r>
      <w:r w:rsidR="00A36FD9" w:rsidRPr="00F56ADA">
        <w:rPr>
          <w:rFonts w:ascii="Verdana" w:eastAsia="Times New Roman" w:hAnsi="Verdana" w:cs="Times New Roman"/>
          <w:color w:val="C45911" w:themeColor="accent2" w:themeShade="BF"/>
          <w:sz w:val="24"/>
          <w:szCs w:val="24"/>
          <w:lang w:eastAsia="es-ES"/>
        </w:rPr>
        <w:t xml:space="preserve"> LA MARCHA DEL ESTUDIO</w:t>
      </w:r>
      <w:r w:rsidR="00A36FD9" w:rsidRPr="00F56ADA">
        <w:rPr>
          <w:rFonts w:ascii="Verdana" w:eastAsia="Times New Roman" w:hAnsi="Verdana" w:cs="Times New Roman"/>
          <w:sz w:val="24"/>
          <w:szCs w:val="24"/>
          <w:lang w:eastAsia="es-ES"/>
        </w:rPr>
        <w:t>. Al firmar el compromiso del estudio, el investigador principal se compromete, entre otras cosas, a informar periódicamente al Comité sobre el desarrollo del estudio, es decir, a enviar informes anuales, informe final y publicaciones derivadas, así como las incidencias que puedan ocurrir (cancelación, desviaciones del protocolo).</w:t>
      </w:r>
    </w:p>
    <w:p w:rsidR="00A36FFD" w:rsidRDefault="00A36FFD" w:rsidP="00A36FFD">
      <w:pPr>
        <w:spacing w:before="100" w:beforeAutospacing="1" w:after="100" w:afterAutospacing="1" w:line="240" w:lineRule="auto"/>
        <w:rPr>
          <w:rFonts w:ascii="Verdana" w:eastAsia="Times New Roman" w:hAnsi="Verdana" w:cs="Times New Roman"/>
          <w:sz w:val="24"/>
          <w:szCs w:val="24"/>
          <w:lang w:eastAsia="es-ES"/>
        </w:rPr>
      </w:pPr>
      <w:r>
        <w:rPr>
          <w:rFonts w:ascii="Verdana" w:eastAsia="Times New Roman" w:hAnsi="Verdana" w:cs="Times New Roman"/>
          <w:color w:val="C45911" w:themeColor="accent2" w:themeShade="BF"/>
          <w:sz w:val="24"/>
          <w:szCs w:val="24"/>
          <w:lang w:eastAsia="es-ES"/>
        </w:rPr>
        <w:t>5</w:t>
      </w:r>
      <w:r w:rsidRPr="00F56ADA">
        <w:rPr>
          <w:rFonts w:ascii="Verdana" w:eastAsia="Times New Roman" w:hAnsi="Verdana" w:cs="Times New Roman"/>
          <w:color w:val="C45911" w:themeColor="accent2" w:themeShade="BF"/>
          <w:sz w:val="24"/>
          <w:szCs w:val="24"/>
          <w:lang w:eastAsia="es-ES"/>
        </w:rPr>
        <w:t xml:space="preserve">.- OBLIGACIÓN DE </w:t>
      </w:r>
      <w:r>
        <w:rPr>
          <w:rFonts w:ascii="Verdana" w:eastAsia="Times New Roman" w:hAnsi="Verdana" w:cs="Times New Roman"/>
          <w:color w:val="C45911" w:themeColor="accent2" w:themeShade="BF"/>
          <w:sz w:val="24"/>
          <w:szCs w:val="24"/>
          <w:lang w:eastAsia="es-ES"/>
        </w:rPr>
        <w:t>CONONCER LOS CÓDIGOS Y NORMAS DE BUENAS PRÁCTICAS DE SU INSTITUCIÓN.</w:t>
      </w:r>
      <w:r>
        <w:rPr>
          <w:rFonts w:ascii="Verdana" w:eastAsia="Times New Roman" w:hAnsi="Verdana" w:cs="Times New Roman"/>
          <w:sz w:val="24"/>
          <w:szCs w:val="24"/>
          <w:lang w:eastAsia="es-ES"/>
        </w:rPr>
        <w:t xml:space="preserve"> Los investigadores tienen la obligación no sólo de conocer y cumplir la legislación vigente, sino también conocer y cumplir los códigos de Buenas Prácticas de su institución, si los hay.</w:t>
      </w:r>
    </w:p>
    <w:p w:rsidR="001F3F08" w:rsidRPr="00F56ADA" w:rsidRDefault="001F3F08" w:rsidP="001F3F08">
      <w:pPr>
        <w:spacing w:before="100" w:beforeAutospacing="1" w:after="100" w:afterAutospacing="1" w:line="240" w:lineRule="auto"/>
        <w:rPr>
          <w:rFonts w:ascii="Verdana" w:eastAsia="Times New Roman" w:hAnsi="Verdana" w:cs="Times New Roman"/>
          <w:sz w:val="24"/>
          <w:szCs w:val="24"/>
          <w:lang w:eastAsia="es-ES"/>
        </w:rPr>
      </w:pPr>
    </w:p>
    <w:p w:rsidR="001F3F08" w:rsidRPr="00F56ADA" w:rsidRDefault="001F3F08" w:rsidP="001F3F08">
      <w:pPr>
        <w:spacing w:before="100" w:beforeAutospacing="1" w:after="100" w:afterAutospacing="1" w:line="240" w:lineRule="auto"/>
        <w:rPr>
          <w:rFonts w:ascii="Verdana" w:eastAsia="Times New Roman" w:hAnsi="Verdana" w:cs="Times New Roman"/>
          <w:b/>
          <w:color w:val="2E74B5" w:themeColor="accent1" w:themeShade="BF"/>
          <w:sz w:val="24"/>
          <w:szCs w:val="24"/>
          <w:lang w:eastAsia="es-ES"/>
        </w:rPr>
      </w:pPr>
      <w:r w:rsidRPr="00F56ADA">
        <w:rPr>
          <w:rFonts w:ascii="Verdana" w:eastAsia="Times New Roman" w:hAnsi="Verdana" w:cs="Times New Roman"/>
          <w:b/>
          <w:color w:val="2E74B5" w:themeColor="accent1" w:themeShade="BF"/>
          <w:sz w:val="24"/>
          <w:szCs w:val="24"/>
          <w:lang w:eastAsia="es-ES"/>
        </w:rPr>
        <w:t>¿Cómo actúa el CEICA?</w:t>
      </w:r>
    </w:p>
    <w:p w:rsidR="001F3F08" w:rsidRPr="00F56ADA" w:rsidRDefault="001F3F08" w:rsidP="001F3F08">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sz w:val="24"/>
          <w:szCs w:val="24"/>
          <w:lang w:eastAsia="es-ES"/>
        </w:rPr>
        <w:t>Aunque no es frecuente, de vez en cuando desde el CEICA se detectan algunos casos de malas prácticas en investigación, en ocasiones se trata de estudio</w:t>
      </w:r>
      <w:r w:rsidR="00F56ADA">
        <w:rPr>
          <w:rFonts w:ascii="Verdana" w:eastAsia="Times New Roman" w:hAnsi="Verdana" w:cs="Times New Roman"/>
          <w:sz w:val="24"/>
          <w:szCs w:val="24"/>
          <w:lang w:eastAsia="es-ES"/>
        </w:rPr>
        <w:t>s</w:t>
      </w:r>
      <w:r w:rsidRPr="00F56ADA">
        <w:rPr>
          <w:rFonts w:ascii="Verdana" w:eastAsia="Times New Roman" w:hAnsi="Verdana" w:cs="Times New Roman"/>
          <w:sz w:val="24"/>
          <w:szCs w:val="24"/>
          <w:lang w:eastAsia="es-ES"/>
        </w:rPr>
        <w:t xml:space="preserve"> publicados.</w:t>
      </w:r>
    </w:p>
    <w:p w:rsidR="001F3F08" w:rsidRPr="00F56ADA" w:rsidRDefault="001F3F08" w:rsidP="001F3F08">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sz w:val="24"/>
          <w:szCs w:val="24"/>
          <w:lang w:eastAsia="es-ES"/>
        </w:rPr>
        <w:t xml:space="preserve">Por ese motivo se ha decidido </w:t>
      </w:r>
      <w:proofErr w:type="spellStart"/>
      <w:r w:rsidRPr="00F56ADA">
        <w:rPr>
          <w:rFonts w:ascii="Verdana" w:eastAsia="Times New Roman" w:hAnsi="Verdana" w:cs="Times New Roman"/>
          <w:sz w:val="24"/>
          <w:szCs w:val="24"/>
          <w:lang w:eastAsia="es-ES"/>
        </w:rPr>
        <w:t>procedimentar</w:t>
      </w:r>
      <w:proofErr w:type="spellEnd"/>
      <w:r w:rsidRPr="00F56ADA">
        <w:rPr>
          <w:rFonts w:ascii="Verdana" w:eastAsia="Times New Roman" w:hAnsi="Verdana" w:cs="Times New Roman"/>
          <w:sz w:val="24"/>
          <w:szCs w:val="24"/>
          <w:lang w:eastAsia="es-ES"/>
        </w:rPr>
        <w:t xml:space="preserve"> la actuación del comité ante un caso de presunta mala práctica, independientemente de cómo se detecte:</w:t>
      </w:r>
    </w:p>
    <w:p w:rsidR="001F3F08" w:rsidRDefault="001F3F08" w:rsidP="001F3F08">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sz w:val="24"/>
          <w:szCs w:val="24"/>
          <w:lang w:eastAsia="es-ES"/>
        </w:rPr>
        <w:t xml:space="preserve">1.- En primer lugar, se revisará la documentación y se hablará con el investigador para exponer el problema y escuchar su explicación. </w:t>
      </w:r>
      <w:r w:rsidR="002852CE">
        <w:rPr>
          <w:rFonts w:ascii="Verdana" w:eastAsia="Times New Roman" w:hAnsi="Verdana" w:cs="Times New Roman"/>
          <w:sz w:val="24"/>
          <w:szCs w:val="24"/>
          <w:lang w:eastAsia="es-ES"/>
        </w:rPr>
        <w:t xml:space="preserve">Se revisará también </w:t>
      </w:r>
      <w:proofErr w:type="spellStart"/>
      <w:r w:rsidR="002852CE" w:rsidRPr="002852CE">
        <w:rPr>
          <w:rFonts w:ascii="Verdana" w:eastAsia="Times New Roman" w:hAnsi="Verdana" w:cs="Times New Roman"/>
          <w:sz w:val="24"/>
          <w:szCs w:val="24"/>
          <w:lang w:eastAsia="es-ES"/>
        </w:rPr>
        <w:t>el</w:t>
      </w:r>
      <w:proofErr w:type="spellEnd"/>
      <w:r w:rsidR="002852CE" w:rsidRPr="002852CE">
        <w:rPr>
          <w:rFonts w:ascii="Verdana" w:eastAsia="Times New Roman" w:hAnsi="Verdana" w:cs="Times New Roman"/>
          <w:sz w:val="24"/>
          <w:szCs w:val="24"/>
          <w:lang w:eastAsia="es-ES"/>
        </w:rPr>
        <w:t xml:space="preserve"> Código de Buenas Prácticas en Investigación de la institución correspondiente para conocer los procedimientos de actuación de la propia institución ante las malas prácticas en investigación con objeto de no crear confusiones o confrontaciones.</w:t>
      </w:r>
    </w:p>
    <w:p w:rsidR="001F3F08" w:rsidRPr="00F56ADA" w:rsidRDefault="001F3F08" w:rsidP="001F3F08">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sz w:val="24"/>
          <w:szCs w:val="24"/>
          <w:lang w:eastAsia="es-ES"/>
        </w:rPr>
        <w:t>2.- Si se considera que ha existido mala práctica, se pondrá en conocimiento de la institución</w:t>
      </w:r>
      <w:r w:rsidR="002852CE">
        <w:rPr>
          <w:rFonts w:ascii="Verdana" w:eastAsia="Times New Roman" w:hAnsi="Verdana" w:cs="Times New Roman"/>
          <w:sz w:val="24"/>
          <w:szCs w:val="24"/>
          <w:lang w:eastAsia="es-ES"/>
        </w:rPr>
        <w:t xml:space="preserve"> a la que pertenece</w:t>
      </w:r>
      <w:r w:rsidRPr="00F56ADA">
        <w:rPr>
          <w:rFonts w:ascii="Verdana" w:eastAsia="Times New Roman" w:hAnsi="Verdana" w:cs="Times New Roman"/>
          <w:sz w:val="24"/>
          <w:szCs w:val="24"/>
          <w:lang w:eastAsia="es-ES"/>
        </w:rPr>
        <w:t xml:space="preserve"> el investigador y del organismo que haya dado su autorización o permiso (si procede).</w:t>
      </w:r>
    </w:p>
    <w:p w:rsidR="00EA3895" w:rsidRPr="00F56ADA" w:rsidRDefault="001F3F08" w:rsidP="001F3F08">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sz w:val="24"/>
          <w:szCs w:val="24"/>
          <w:lang w:eastAsia="es-ES"/>
        </w:rPr>
        <w:t xml:space="preserve">3.- </w:t>
      </w:r>
      <w:r w:rsidR="00EA3895" w:rsidRPr="00F56ADA">
        <w:rPr>
          <w:rFonts w:ascii="Verdana" w:eastAsia="Times New Roman" w:hAnsi="Verdana" w:cs="Times New Roman"/>
          <w:sz w:val="24"/>
          <w:szCs w:val="24"/>
          <w:lang w:eastAsia="es-ES"/>
        </w:rPr>
        <w:t>Si se ha detectado alguna irregularidad en una publicación, se pedirá al investigador que se ponga en contacto con la revista para su corrección o subsanación.</w:t>
      </w:r>
    </w:p>
    <w:p w:rsidR="001F3F08" w:rsidRPr="00F56ADA" w:rsidRDefault="00EA3895" w:rsidP="001F3F08">
      <w:pPr>
        <w:spacing w:before="100" w:beforeAutospacing="1" w:after="100" w:afterAutospacing="1" w:line="240" w:lineRule="auto"/>
        <w:rPr>
          <w:rFonts w:ascii="Verdana" w:eastAsia="Times New Roman" w:hAnsi="Verdana" w:cs="Times New Roman"/>
          <w:sz w:val="24"/>
          <w:szCs w:val="24"/>
          <w:lang w:eastAsia="es-ES"/>
        </w:rPr>
      </w:pPr>
      <w:r w:rsidRPr="00F56ADA">
        <w:rPr>
          <w:rFonts w:ascii="Verdana" w:eastAsia="Times New Roman" w:hAnsi="Verdana" w:cs="Times New Roman"/>
          <w:sz w:val="24"/>
          <w:szCs w:val="24"/>
          <w:lang w:eastAsia="es-ES"/>
        </w:rPr>
        <w:t>4.- En caso necesario, el CEICA se pondrá en contacto con la revista para exponer el problema y pedir una solución adecuada.</w:t>
      </w:r>
    </w:p>
    <w:p w:rsidR="00B560BA" w:rsidRDefault="00B560BA" w:rsidP="001F3F08">
      <w:pPr>
        <w:spacing w:before="100" w:beforeAutospacing="1" w:after="100" w:afterAutospacing="1" w:line="240" w:lineRule="auto"/>
        <w:rPr>
          <w:rFonts w:ascii="Verdana" w:eastAsia="Times New Roman" w:hAnsi="Verdana" w:cs="Times New Roman"/>
          <w:b/>
          <w:color w:val="2E74B5" w:themeColor="accent1" w:themeShade="BF"/>
          <w:sz w:val="24"/>
          <w:szCs w:val="24"/>
          <w:lang w:eastAsia="es-ES"/>
        </w:rPr>
      </w:pPr>
    </w:p>
    <w:p w:rsidR="002852CE" w:rsidRDefault="002852CE" w:rsidP="001F3F08">
      <w:pPr>
        <w:spacing w:before="100" w:beforeAutospacing="1" w:after="100" w:afterAutospacing="1" w:line="240" w:lineRule="auto"/>
        <w:rPr>
          <w:rFonts w:ascii="Verdana" w:eastAsia="Times New Roman" w:hAnsi="Verdana" w:cs="Times New Roman"/>
          <w:b/>
          <w:color w:val="2E74B5" w:themeColor="accent1" w:themeShade="BF"/>
          <w:sz w:val="24"/>
          <w:szCs w:val="24"/>
          <w:lang w:eastAsia="es-ES"/>
        </w:rPr>
      </w:pPr>
    </w:p>
    <w:p w:rsidR="001F3F08" w:rsidRPr="00B560BA" w:rsidRDefault="001F3F08" w:rsidP="001F3F08">
      <w:pPr>
        <w:spacing w:before="100" w:beforeAutospacing="1" w:after="100" w:afterAutospacing="1" w:line="240" w:lineRule="auto"/>
        <w:rPr>
          <w:rFonts w:ascii="Verdana" w:eastAsia="Times New Roman" w:hAnsi="Verdana" w:cs="Times New Roman"/>
          <w:b/>
          <w:color w:val="2E74B5" w:themeColor="accent1" w:themeShade="BF"/>
          <w:sz w:val="24"/>
          <w:szCs w:val="24"/>
          <w:u w:val="single"/>
          <w:lang w:eastAsia="es-ES"/>
        </w:rPr>
      </w:pPr>
      <w:r w:rsidRPr="00B560BA">
        <w:rPr>
          <w:rFonts w:ascii="Verdana" w:eastAsia="Times New Roman" w:hAnsi="Verdana" w:cs="Times New Roman"/>
          <w:b/>
          <w:color w:val="2E74B5" w:themeColor="accent1" w:themeShade="BF"/>
          <w:sz w:val="24"/>
          <w:szCs w:val="24"/>
          <w:u w:val="single"/>
          <w:lang w:eastAsia="es-ES"/>
        </w:rPr>
        <w:lastRenderedPageBreak/>
        <w:t>Enlace</w:t>
      </w:r>
      <w:r w:rsidR="00D81CBF" w:rsidRPr="00B560BA">
        <w:rPr>
          <w:rFonts w:ascii="Verdana" w:eastAsia="Times New Roman" w:hAnsi="Verdana" w:cs="Times New Roman"/>
          <w:b/>
          <w:color w:val="2E74B5" w:themeColor="accent1" w:themeShade="BF"/>
          <w:sz w:val="24"/>
          <w:szCs w:val="24"/>
          <w:u w:val="single"/>
          <w:lang w:eastAsia="es-ES"/>
        </w:rPr>
        <w:t>s a documentos sobre integridad:</w:t>
      </w:r>
    </w:p>
    <w:p w:rsidR="00A650C1" w:rsidRPr="00271636" w:rsidRDefault="00271636" w:rsidP="00C54088">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r>
        <w:rPr>
          <w:rFonts w:ascii="Verdana" w:eastAsia="Times New Roman" w:hAnsi="Verdana" w:cs="Times New Roman"/>
          <w:color w:val="2E74B5" w:themeColor="accent1" w:themeShade="BF"/>
          <w:sz w:val="24"/>
          <w:szCs w:val="24"/>
          <w:lang w:eastAsia="es-ES"/>
        </w:rPr>
        <w:t xml:space="preserve">1.- </w:t>
      </w:r>
      <w:proofErr w:type="spellStart"/>
      <w:r w:rsidR="00C54088" w:rsidRPr="00271636">
        <w:rPr>
          <w:rFonts w:ascii="Verdana" w:eastAsia="Times New Roman" w:hAnsi="Verdana" w:cs="Times New Roman"/>
          <w:color w:val="2E74B5" w:themeColor="accent1" w:themeShade="BF"/>
          <w:sz w:val="24"/>
          <w:szCs w:val="24"/>
          <w:lang w:eastAsia="es-ES"/>
        </w:rPr>
        <w:t>The</w:t>
      </w:r>
      <w:proofErr w:type="spellEnd"/>
      <w:r w:rsidR="00C54088" w:rsidRPr="00271636">
        <w:rPr>
          <w:rFonts w:ascii="Verdana" w:eastAsia="Times New Roman" w:hAnsi="Verdana" w:cs="Times New Roman"/>
          <w:color w:val="2E74B5" w:themeColor="accent1" w:themeShade="BF"/>
          <w:sz w:val="24"/>
          <w:szCs w:val="24"/>
          <w:lang w:eastAsia="es-ES"/>
        </w:rPr>
        <w:t xml:space="preserve"> </w:t>
      </w:r>
      <w:proofErr w:type="spellStart"/>
      <w:r w:rsidR="00C54088" w:rsidRPr="00271636">
        <w:rPr>
          <w:rFonts w:ascii="Verdana" w:eastAsia="Times New Roman" w:hAnsi="Verdana" w:cs="Times New Roman"/>
          <w:color w:val="2E74B5" w:themeColor="accent1" w:themeShade="BF"/>
          <w:sz w:val="24"/>
          <w:szCs w:val="24"/>
          <w:lang w:eastAsia="es-ES"/>
        </w:rPr>
        <w:t>European</w:t>
      </w:r>
      <w:proofErr w:type="spellEnd"/>
      <w:r w:rsidR="00C54088" w:rsidRPr="00271636">
        <w:rPr>
          <w:rFonts w:ascii="Verdana" w:eastAsia="Times New Roman" w:hAnsi="Verdana" w:cs="Times New Roman"/>
          <w:color w:val="2E74B5" w:themeColor="accent1" w:themeShade="BF"/>
          <w:sz w:val="24"/>
          <w:szCs w:val="24"/>
          <w:lang w:eastAsia="es-ES"/>
        </w:rPr>
        <w:t xml:space="preserve"> </w:t>
      </w:r>
      <w:proofErr w:type="spellStart"/>
      <w:r w:rsidR="00C54088" w:rsidRPr="00271636">
        <w:rPr>
          <w:rFonts w:ascii="Verdana" w:eastAsia="Times New Roman" w:hAnsi="Verdana" w:cs="Times New Roman"/>
          <w:color w:val="2E74B5" w:themeColor="accent1" w:themeShade="BF"/>
          <w:sz w:val="24"/>
          <w:szCs w:val="24"/>
          <w:lang w:eastAsia="es-ES"/>
        </w:rPr>
        <w:t>Code</w:t>
      </w:r>
      <w:proofErr w:type="spellEnd"/>
      <w:r w:rsidR="00C54088" w:rsidRPr="00271636">
        <w:rPr>
          <w:rFonts w:ascii="Verdana" w:eastAsia="Times New Roman" w:hAnsi="Verdana" w:cs="Times New Roman"/>
          <w:color w:val="2E74B5" w:themeColor="accent1" w:themeShade="BF"/>
          <w:sz w:val="24"/>
          <w:szCs w:val="24"/>
          <w:lang w:eastAsia="es-ES"/>
        </w:rPr>
        <w:t xml:space="preserve"> of </w:t>
      </w:r>
      <w:proofErr w:type="spellStart"/>
      <w:r w:rsidR="00C54088" w:rsidRPr="00271636">
        <w:rPr>
          <w:rFonts w:ascii="Verdana" w:eastAsia="Times New Roman" w:hAnsi="Verdana" w:cs="Times New Roman"/>
          <w:color w:val="2E74B5" w:themeColor="accent1" w:themeShade="BF"/>
          <w:sz w:val="24"/>
          <w:szCs w:val="24"/>
          <w:lang w:eastAsia="es-ES"/>
        </w:rPr>
        <w:t>Conduct</w:t>
      </w:r>
      <w:proofErr w:type="spellEnd"/>
      <w:r w:rsidR="00C54088" w:rsidRPr="00271636">
        <w:rPr>
          <w:rFonts w:ascii="Verdana" w:eastAsia="Times New Roman" w:hAnsi="Verdana" w:cs="Times New Roman"/>
          <w:color w:val="2E74B5" w:themeColor="accent1" w:themeShade="BF"/>
          <w:sz w:val="24"/>
          <w:szCs w:val="24"/>
          <w:lang w:eastAsia="es-ES"/>
        </w:rPr>
        <w:t xml:space="preserve"> </w:t>
      </w:r>
      <w:proofErr w:type="spellStart"/>
      <w:r w:rsidR="00C54088" w:rsidRPr="00271636">
        <w:rPr>
          <w:rFonts w:ascii="Verdana" w:eastAsia="Times New Roman" w:hAnsi="Verdana" w:cs="Times New Roman"/>
          <w:color w:val="2E74B5" w:themeColor="accent1" w:themeShade="BF"/>
          <w:sz w:val="24"/>
          <w:szCs w:val="24"/>
          <w:lang w:eastAsia="es-ES"/>
        </w:rPr>
        <w:t>for</w:t>
      </w:r>
      <w:proofErr w:type="spellEnd"/>
      <w:r w:rsidR="00C54088" w:rsidRPr="00271636">
        <w:rPr>
          <w:rFonts w:ascii="Verdana" w:eastAsia="Times New Roman" w:hAnsi="Verdana" w:cs="Times New Roman"/>
          <w:color w:val="2E74B5" w:themeColor="accent1" w:themeShade="BF"/>
          <w:sz w:val="24"/>
          <w:szCs w:val="24"/>
          <w:lang w:eastAsia="es-ES"/>
        </w:rPr>
        <w:t xml:space="preserve"> </w:t>
      </w:r>
      <w:proofErr w:type="spellStart"/>
      <w:r w:rsidR="00C54088" w:rsidRPr="00271636">
        <w:rPr>
          <w:rFonts w:ascii="Verdana" w:eastAsia="Times New Roman" w:hAnsi="Verdana" w:cs="Times New Roman"/>
          <w:color w:val="2E74B5" w:themeColor="accent1" w:themeShade="BF"/>
          <w:sz w:val="24"/>
          <w:szCs w:val="24"/>
          <w:lang w:eastAsia="es-ES"/>
        </w:rPr>
        <w:t>Research</w:t>
      </w:r>
      <w:proofErr w:type="spellEnd"/>
      <w:r w:rsidR="00C54088" w:rsidRPr="00271636">
        <w:rPr>
          <w:rFonts w:ascii="Verdana" w:eastAsia="Times New Roman" w:hAnsi="Verdana" w:cs="Times New Roman"/>
          <w:color w:val="2E74B5" w:themeColor="accent1" w:themeShade="BF"/>
          <w:sz w:val="24"/>
          <w:szCs w:val="24"/>
          <w:lang w:eastAsia="es-ES"/>
        </w:rPr>
        <w:t xml:space="preserve"> </w:t>
      </w:r>
      <w:proofErr w:type="spellStart"/>
      <w:r w:rsidR="00C54088" w:rsidRPr="00271636">
        <w:rPr>
          <w:rFonts w:ascii="Verdana" w:eastAsia="Times New Roman" w:hAnsi="Verdana" w:cs="Times New Roman"/>
          <w:color w:val="2E74B5" w:themeColor="accent1" w:themeShade="BF"/>
          <w:sz w:val="24"/>
          <w:szCs w:val="24"/>
          <w:lang w:eastAsia="es-ES"/>
        </w:rPr>
        <w:t>Integrity</w:t>
      </w:r>
      <w:proofErr w:type="spellEnd"/>
      <w:r w:rsidR="00C54088" w:rsidRPr="00271636">
        <w:rPr>
          <w:rFonts w:ascii="Verdana" w:eastAsia="Times New Roman" w:hAnsi="Verdana" w:cs="Times New Roman"/>
          <w:color w:val="2E74B5" w:themeColor="accent1" w:themeShade="BF"/>
          <w:sz w:val="24"/>
          <w:szCs w:val="24"/>
          <w:lang w:eastAsia="es-ES"/>
        </w:rPr>
        <w:t xml:space="preserve">, 2nd </w:t>
      </w:r>
      <w:proofErr w:type="spellStart"/>
      <w:r w:rsidR="00C54088" w:rsidRPr="00271636">
        <w:rPr>
          <w:rFonts w:ascii="Verdana" w:eastAsia="Times New Roman" w:hAnsi="Verdana" w:cs="Times New Roman"/>
          <w:color w:val="2E74B5" w:themeColor="accent1" w:themeShade="BF"/>
          <w:sz w:val="24"/>
          <w:szCs w:val="24"/>
          <w:lang w:eastAsia="es-ES"/>
        </w:rPr>
        <w:t>edition</w:t>
      </w:r>
      <w:proofErr w:type="spellEnd"/>
      <w:r w:rsidR="00C54088" w:rsidRPr="00271636">
        <w:rPr>
          <w:rFonts w:ascii="Verdana" w:eastAsia="Times New Roman" w:hAnsi="Verdana" w:cs="Times New Roman"/>
          <w:color w:val="2E74B5" w:themeColor="accent1" w:themeShade="BF"/>
          <w:sz w:val="24"/>
          <w:szCs w:val="24"/>
          <w:lang w:eastAsia="es-ES"/>
        </w:rPr>
        <w:t xml:space="preserve">. </w:t>
      </w:r>
      <w:proofErr w:type="spellStart"/>
      <w:r w:rsidR="00C54088" w:rsidRPr="00271636">
        <w:rPr>
          <w:rFonts w:ascii="Verdana" w:eastAsia="Times New Roman" w:hAnsi="Verdana" w:cs="Times New Roman"/>
          <w:color w:val="2E74B5" w:themeColor="accent1" w:themeShade="BF"/>
          <w:sz w:val="24"/>
          <w:szCs w:val="24"/>
          <w:lang w:eastAsia="es-ES"/>
        </w:rPr>
        <w:t>Allea</w:t>
      </w:r>
      <w:proofErr w:type="spellEnd"/>
      <w:r w:rsidR="00A650C1" w:rsidRPr="00271636">
        <w:rPr>
          <w:rFonts w:ascii="Verdana" w:eastAsia="Times New Roman" w:hAnsi="Verdana" w:cs="Times New Roman"/>
          <w:color w:val="2E74B5" w:themeColor="accent1" w:themeShade="BF"/>
          <w:sz w:val="24"/>
          <w:szCs w:val="24"/>
          <w:lang w:eastAsia="es-ES"/>
        </w:rPr>
        <w:t>. Versión traducida de 2018</w:t>
      </w:r>
      <w:r w:rsidR="003C6FAC" w:rsidRPr="00271636">
        <w:rPr>
          <w:rFonts w:ascii="Verdana" w:eastAsia="Times New Roman" w:hAnsi="Verdana" w:cs="Times New Roman"/>
          <w:color w:val="2E74B5" w:themeColor="accent1" w:themeShade="BF"/>
          <w:sz w:val="24"/>
          <w:szCs w:val="24"/>
          <w:lang w:eastAsia="es-ES"/>
        </w:rPr>
        <w:t>: Código Europeo de Conducta para la Integridad en la Investigación</w:t>
      </w:r>
      <w:r w:rsidR="00B560BA">
        <w:rPr>
          <w:rFonts w:ascii="Verdana" w:eastAsia="Times New Roman" w:hAnsi="Verdana" w:cs="Times New Roman"/>
          <w:color w:val="2E74B5" w:themeColor="accent1" w:themeShade="BF"/>
          <w:sz w:val="24"/>
          <w:szCs w:val="24"/>
          <w:lang w:eastAsia="es-ES"/>
        </w:rPr>
        <w:t>:</w:t>
      </w:r>
      <w:r w:rsidR="00A650C1" w:rsidRPr="00271636">
        <w:rPr>
          <w:rFonts w:ascii="Verdana" w:eastAsia="Times New Roman" w:hAnsi="Verdana" w:cs="Times New Roman"/>
          <w:color w:val="2E74B5" w:themeColor="accent1" w:themeShade="BF"/>
          <w:sz w:val="24"/>
          <w:szCs w:val="24"/>
          <w:lang w:eastAsia="es-ES"/>
        </w:rPr>
        <w:t xml:space="preserve"> </w:t>
      </w:r>
    </w:p>
    <w:p w:rsidR="00C54088" w:rsidRDefault="004509D7" w:rsidP="00C54088">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hyperlink r:id="rId11" w:history="1">
        <w:r w:rsidR="00A650C1" w:rsidRPr="00D147DA">
          <w:rPr>
            <w:rStyle w:val="Hipervnculo"/>
            <w:rFonts w:ascii="Verdana" w:eastAsia="Times New Roman" w:hAnsi="Verdana" w:cs="Times New Roman"/>
            <w:sz w:val="24"/>
            <w:szCs w:val="24"/>
            <w:lang w:eastAsia="es-ES"/>
          </w:rPr>
          <w:t>https://www.allea.org/wp-content/uploads/2018/01/SP_ALLEA_Codigo_Europeo_de_Conducta_para_la_Integridad_en_la_Investigacion.pdf</w:t>
        </w:r>
      </w:hyperlink>
      <w:r w:rsidR="00A650C1">
        <w:rPr>
          <w:rFonts w:ascii="Verdana" w:eastAsia="Times New Roman" w:hAnsi="Verdana" w:cs="Times New Roman"/>
          <w:color w:val="2E74B5" w:themeColor="accent1" w:themeShade="BF"/>
          <w:sz w:val="24"/>
          <w:szCs w:val="24"/>
          <w:lang w:eastAsia="es-ES"/>
        </w:rPr>
        <w:t xml:space="preserve"> </w:t>
      </w:r>
    </w:p>
    <w:p w:rsidR="00B560BA" w:rsidRDefault="00A650C1" w:rsidP="00C54088">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bookmarkStart w:id="0" w:name="_GoBack"/>
      <w:bookmarkEnd w:id="0"/>
      <w:r w:rsidRPr="00A650C1">
        <w:rPr>
          <w:rFonts w:ascii="Verdana" w:eastAsia="Times New Roman" w:hAnsi="Verdana" w:cs="Times New Roman"/>
          <w:color w:val="2E74B5" w:themeColor="accent1" w:themeShade="BF"/>
          <w:sz w:val="24"/>
          <w:szCs w:val="24"/>
          <w:lang w:eastAsia="es-ES"/>
        </w:rPr>
        <w:t xml:space="preserve">Hay una última versión en inglés de junio de 2023: </w:t>
      </w:r>
    </w:p>
    <w:p w:rsidR="00A650C1" w:rsidRPr="00A650C1" w:rsidRDefault="004509D7" w:rsidP="00C54088">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hyperlink r:id="rId12" w:history="1">
        <w:r w:rsidR="00A650C1" w:rsidRPr="00D147DA">
          <w:rPr>
            <w:rStyle w:val="Hipervnculo"/>
            <w:rFonts w:ascii="Verdana" w:eastAsia="Times New Roman" w:hAnsi="Verdana" w:cs="Times New Roman"/>
            <w:sz w:val="24"/>
            <w:szCs w:val="24"/>
            <w:lang w:eastAsia="es-ES"/>
          </w:rPr>
          <w:t>https://allea.org/wp-content/uploads/2023/06/European-Code-of-Conduct-Revised-Edition-2023.pdf</w:t>
        </w:r>
      </w:hyperlink>
      <w:r w:rsidR="00A650C1">
        <w:rPr>
          <w:rFonts w:ascii="Verdana" w:eastAsia="Times New Roman" w:hAnsi="Verdana" w:cs="Times New Roman"/>
          <w:color w:val="2E74B5" w:themeColor="accent1" w:themeShade="BF"/>
          <w:sz w:val="24"/>
          <w:szCs w:val="24"/>
          <w:lang w:eastAsia="es-ES"/>
        </w:rPr>
        <w:t xml:space="preserve"> </w:t>
      </w:r>
      <w:r w:rsidR="00A650C1" w:rsidRPr="00A650C1">
        <w:rPr>
          <w:rFonts w:ascii="Verdana" w:eastAsia="Times New Roman" w:hAnsi="Verdana" w:cs="Times New Roman"/>
          <w:color w:val="2E74B5" w:themeColor="accent1" w:themeShade="BF"/>
          <w:sz w:val="24"/>
          <w:szCs w:val="24"/>
          <w:lang w:eastAsia="es-ES"/>
        </w:rPr>
        <w:t>)</w:t>
      </w:r>
    </w:p>
    <w:p w:rsidR="00B560BA" w:rsidRDefault="00271636" w:rsidP="008257C6">
      <w:pPr>
        <w:spacing w:before="100" w:beforeAutospacing="1" w:after="100" w:afterAutospacing="1" w:line="240" w:lineRule="auto"/>
        <w:rPr>
          <w:rFonts w:ascii="Verdana" w:eastAsia="Times New Roman" w:hAnsi="Verdana" w:cs="Times New Roman"/>
          <w:b/>
          <w:color w:val="2E74B5" w:themeColor="accent1" w:themeShade="BF"/>
          <w:sz w:val="24"/>
          <w:szCs w:val="24"/>
          <w:lang w:eastAsia="es-ES"/>
        </w:rPr>
      </w:pPr>
      <w:r w:rsidRPr="00271636">
        <w:rPr>
          <w:rFonts w:ascii="Verdana" w:eastAsia="Times New Roman" w:hAnsi="Verdana" w:cs="Times New Roman"/>
          <w:color w:val="2E74B5" w:themeColor="accent1" w:themeShade="BF"/>
          <w:sz w:val="24"/>
          <w:szCs w:val="24"/>
          <w:lang w:eastAsia="es-ES"/>
        </w:rPr>
        <w:t>2.- Recomendaciones del Comité de Bioética de España con relación al impulso e implantación de buenas prácticas científicas en España</w:t>
      </w:r>
      <w:r w:rsidR="00B560BA">
        <w:rPr>
          <w:rFonts w:ascii="Verdana" w:eastAsia="Times New Roman" w:hAnsi="Verdana" w:cs="Times New Roman"/>
          <w:color w:val="2E74B5" w:themeColor="accent1" w:themeShade="BF"/>
          <w:sz w:val="24"/>
          <w:szCs w:val="24"/>
          <w:lang w:eastAsia="es-ES"/>
        </w:rPr>
        <w:t>:</w:t>
      </w:r>
      <w:r w:rsidRPr="008257C6">
        <w:rPr>
          <w:rFonts w:ascii="Verdana" w:eastAsia="Times New Roman" w:hAnsi="Verdana" w:cs="Times New Roman"/>
          <w:b/>
          <w:color w:val="2E74B5" w:themeColor="accent1" w:themeShade="BF"/>
          <w:sz w:val="24"/>
          <w:szCs w:val="24"/>
          <w:lang w:eastAsia="es-ES"/>
        </w:rPr>
        <w:t xml:space="preserve"> </w:t>
      </w:r>
    </w:p>
    <w:p w:rsidR="008257C6" w:rsidRPr="008257C6" w:rsidRDefault="004509D7" w:rsidP="008257C6">
      <w:pPr>
        <w:spacing w:before="100" w:beforeAutospacing="1" w:after="100" w:afterAutospacing="1" w:line="240" w:lineRule="auto"/>
        <w:rPr>
          <w:rFonts w:ascii="Verdana" w:eastAsia="Times New Roman" w:hAnsi="Verdana" w:cs="Times New Roman"/>
          <w:b/>
          <w:color w:val="2E74B5" w:themeColor="accent1" w:themeShade="BF"/>
          <w:sz w:val="24"/>
          <w:szCs w:val="24"/>
          <w:lang w:eastAsia="es-ES"/>
        </w:rPr>
      </w:pPr>
      <w:hyperlink r:id="rId13" w:history="1">
        <w:r w:rsidR="008257C6" w:rsidRPr="00D147DA">
          <w:rPr>
            <w:rStyle w:val="Hipervnculo"/>
            <w:rFonts w:ascii="Verdana" w:eastAsia="Times New Roman" w:hAnsi="Verdana" w:cs="Times New Roman"/>
            <w:sz w:val="24"/>
            <w:szCs w:val="24"/>
            <w:lang w:eastAsia="es-ES"/>
          </w:rPr>
          <w:t>http://assets.comitedebioetica.es/files/documentacion/buenas_practicas_cientificas_cbe_2011.pdf</w:t>
        </w:r>
      </w:hyperlink>
      <w:r w:rsidR="008257C6">
        <w:rPr>
          <w:rFonts w:ascii="Verdana" w:eastAsia="Times New Roman" w:hAnsi="Verdana" w:cs="Times New Roman"/>
          <w:color w:val="2E74B5" w:themeColor="accent1" w:themeShade="BF"/>
          <w:sz w:val="24"/>
          <w:szCs w:val="24"/>
          <w:lang w:eastAsia="es-ES"/>
        </w:rPr>
        <w:t xml:space="preserve"> </w:t>
      </w:r>
      <w:r w:rsidR="008257C6" w:rsidRPr="008257C6">
        <w:rPr>
          <w:rFonts w:ascii="Verdana" w:eastAsia="Times New Roman" w:hAnsi="Verdana" w:cs="Times New Roman"/>
          <w:b/>
          <w:color w:val="2E74B5" w:themeColor="accent1" w:themeShade="BF"/>
          <w:sz w:val="24"/>
          <w:szCs w:val="24"/>
          <w:lang w:eastAsia="es-ES"/>
        </w:rPr>
        <w:t xml:space="preserve">  </w:t>
      </w:r>
      <w:r w:rsidR="008257C6">
        <w:rPr>
          <w:rFonts w:ascii="Verdana" w:eastAsia="Times New Roman" w:hAnsi="Verdana" w:cs="Times New Roman"/>
          <w:b/>
          <w:color w:val="2E74B5" w:themeColor="accent1" w:themeShade="BF"/>
          <w:sz w:val="24"/>
          <w:szCs w:val="24"/>
          <w:lang w:eastAsia="es-ES"/>
        </w:rPr>
        <w:t xml:space="preserve"> </w:t>
      </w:r>
    </w:p>
    <w:p w:rsidR="00B560BA" w:rsidRDefault="00271636" w:rsidP="008257C6">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r w:rsidRPr="00271636">
        <w:rPr>
          <w:rFonts w:ascii="Verdana" w:eastAsia="Times New Roman" w:hAnsi="Verdana" w:cs="Times New Roman"/>
          <w:color w:val="2E74B5" w:themeColor="accent1" w:themeShade="BF"/>
          <w:sz w:val="24"/>
          <w:szCs w:val="24"/>
          <w:lang w:eastAsia="es-ES"/>
        </w:rPr>
        <w:t xml:space="preserve">3.- </w:t>
      </w:r>
      <w:r w:rsidR="008257C6" w:rsidRPr="00271636">
        <w:rPr>
          <w:rFonts w:ascii="Verdana" w:eastAsia="Times New Roman" w:hAnsi="Verdana" w:cs="Times New Roman"/>
          <w:color w:val="2E74B5" w:themeColor="accent1" w:themeShade="BF"/>
          <w:sz w:val="24"/>
          <w:szCs w:val="24"/>
          <w:lang w:eastAsia="es-ES"/>
        </w:rPr>
        <w:t>Declaración Nacional sobre Integridad Científica</w:t>
      </w:r>
      <w:r w:rsidR="00B560BA">
        <w:rPr>
          <w:rFonts w:ascii="Verdana" w:eastAsia="Times New Roman" w:hAnsi="Verdana" w:cs="Times New Roman"/>
          <w:color w:val="2E74B5" w:themeColor="accent1" w:themeShade="BF"/>
          <w:sz w:val="24"/>
          <w:szCs w:val="24"/>
          <w:lang w:eastAsia="es-ES"/>
        </w:rPr>
        <w:t>:</w:t>
      </w:r>
    </w:p>
    <w:p w:rsidR="008257C6" w:rsidRPr="008257C6" w:rsidRDefault="004509D7" w:rsidP="008257C6">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hyperlink r:id="rId14" w:history="1">
        <w:r w:rsidR="008257C6" w:rsidRPr="00D147DA">
          <w:rPr>
            <w:rStyle w:val="Hipervnculo"/>
            <w:rFonts w:ascii="Verdana" w:eastAsia="Times New Roman" w:hAnsi="Verdana" w:cs="Times New Roman"/>
            <w:sz w:val="24"/>
            <w:szCs w:val="24"/>
            <w:lang w:eastAsia="es-ES"/>
          </w:rPr>
          <w:t>https://www.crue.org/wp-content/uploads/2020/02/Declaraci%C3%B3n-Nacional-Integridad-Cient%C3%ADfica_.pdf</w:t>
        </w:r>
      </w:hyperlink>
      <w:r w:rsidR="008257C6">
        <w:rPr>
          <w:rFonts w:ascii="Verdana" w:eastAsia="Times New Roman" w:hAnsi="Verdana" w:cs="Times New Roman"/>
          <w:color w:val="2E74B5" w:themeColor="accent1" w:themeShade="BF"/>
          <w:sz w:val="24"/>
          <w:szCs w:val="24"/>
          <w:lang w:eastAsia="es-ES"/>
        </w:rPr>
        <w:t xml:space="preserve"> </w:t>
      </w:r>
    </w:p>
    <w:p w:rsidR="00B560BA" w:rsidRDefault="00271636" w:rsidP="000F122D">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r w:rsidRPr="00271636">
        <w:rPr>
          <w:rFonts w:ascii="Verdana" w:eastAsia="Times New Roman" w:hAnsi="Verdana" w:cs="Times New Roman"/>
          <w:color w:val="2E74B5" w:themeColor="accent1" w:themeShade="BF"/>
          <w:sz w:val="24"/>
          <w:szCs w:val="24"/>
          <w:lang w:eastAsia="es-ES"/>
        </w:rPr>
        <w:t xml:space="preserve">4.- </w:t>
      </w:r>
      <w:r w:rsidR="000F122D" w:rsidRPr="00271636">
        <w:rPr>
          <w:rFonts w:ascii="Verdana" w:eastAsia="Times New Roman" w:hAnsi="Verdana" w:cs="Times New Roman"/>
          <w:color w:val="2E74B5" w:themeColor="accent1" w:themeShade="BF"/>
          <w:sz w:val="24"/>
          <w:szCs w:val="24"/>
          <w:lang w:eastAsia="es-ES"/>
        </w:rPr>
        <w:t>Código de Buenas Prácticas en Investigación</w:t>
      </w:r>
      <w:r w:rsidR="00A650C1" w:rsidRPr="00271636">
        <w:rPr>
          <w:rFonts w:ascii="Verdana" w:eastAsia="Times New Roman" w:hAnsi="Verdana" w:cs="Times New Roman"/>
          <w:color w:val="2E74B5" w:themeColor="accent1" w:themeShade="BF"/>
          <w:sz w:val="24"/>
          <w:szCs w:val="24"/>
          <w:lang w:eastAsia="es-ES"/>
        </w:rPr>
        <w:t>.</w:t>
      </w:r>
      <w:r w:rsidR="000F122D" w:rsidRPr="00271636">
        <w:rPr>
          <w:rFonts w:ascii="Verdana" w:eastAsia="Times New Roman" w:hAnsi="Verdana" w:cs="Times New Roman"/>
          <w:color w:val="2E74B5" w:themeColor="accent1" w:themeShade="BF"/>
          <w:sz w:val="24"/>
          <w:szCs w:val="24"/>
          <w:lang w:eastAsia="es-ES"/>
        </w:rPr>
        <w:t xml:space="preserve"> Instituto Aragonés Ciencias de la Salud</w:t>
      </w:r>
      <w:r w:rsidR="00B560BA">
        <w:rPr>
          <w:rFonts w:ascii="Verdana" w:eastAsia="Times New Roman" w:hAnsi="Verdana" w:cs="Times New Roman"/>
          <w:color w:val="2E74B5" w:themeColor="accent1" w:themeShade="BF"/>
          <w:sz w:val="24"/>
          <w:szCs w:val="24"/>
          <w:lang w:eastAsia="es-ES"/>
        </w:rPr>
        <w:t>:</w:t>
      </w:r>
    </w:p>
    <w:p w:rsidR="00A650C1" w:rsidRPr="00A650C1" w:rsidRDefault="004509D7" w:rsidP="000F122D">
      <w:pPr>
        <w:spacing w:before="100" w:beforeAutospacing="1" w:after="100" w:afterAutospacing="1" w:line="240" w:lineRule="auto"/>
        <w:rPr>
          <w:rFonts w:ascii="Verdana" w:eastAsia="Times New Roman" w:hAnsi="Verdana" w:cs="Times New Roman"/>
          <w:b/>
          <w:color w:val="2E74B5" w:themeColor="accent1" w:themeShade="BF"/>
          <w:sz w:val="24"/>
          <w:szCs w:val="24"/>
          <w:lang w:eastAsia="es-ES"/>
        </w:rPr>
      </w:pPr>
      <w:hyperlink r:id="rId15" w:history="1">
        <w:r w:rsidR="00A650C1" w:rsidRPr="00D147DA">
          <w:rPr>
            <w:rStyle w:val="Hipervnculo"/>
            <w:rFonts w:ascii="Verdana" w:eastAsia="Times New Roman" w:hAnsi="Verdana" w:cs="Times New Roman"/>
            <w:sz w:val="24"/>
            <w:szCs w:val="24"/>
            <w:lang w:eastAsia="es-ES"/>
          </w:rPr>
          <w:t>http://www.iacs.es/wp-content/uploads/2019/11/CBPI_DEFinitivo.pdf</w:t>
        </w:r>
      </w:hyperlink>
      <w:r w:rsidR="00A650C1">
        <w:rPr>
          <w:rFonts w:ascii="Verdana" w:eastAsia="Times New Roman" w:hAnsi="Verdana" w:cs="Times New Roman"/>
          <w:color w:val="2E74B5" w:themeColor="accent1" w:themeShade="BF"/>
          <w:sz w:val="24"/>
          <w:szCs w:val="24"/>
          <w:lang w:eastAsia="es-ES"/>
        </w:rPr>
        <w:t xml:space="preserve"> </w:t>
      </w:r>
      <w:r w:rsidR="00A650C1" w:rsidRPr="00A650C1">
        <w:rPr>
          <w:rFonts w:ascii="Verdana" w:eastAsia="Times New Roman" w:hAnsi="Verdana" w:cs="Times New Roman"/>
          <w:b/>
          <w:color w:val="2E74B5" w:themeColor="accent1" w:themeShade="BF"/>
          <w:sz w:val="24"/>
          <w:szCs w:val="24"/>
          <w:lang w:eastAsia="es-ES"/>
        </w:rPr>
        <w:t xml:space="preserve">    </w:t>
      </w:r>
    </w:p>
    <w:p w:rsidR="00B560BA" w:rsidRDefault="00271636" w:rsidP="00A650C1">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r w:rsidRPr="00271636">
        <w:rPr>
          <w:rFonts w:ascii="Verdana" w:eastAsia="Times New Roman" w:hAnsi="Verdana" w:cs="Times New Roman"/>
          <w:color w:val="2E74B5" w:themeColor="accent1" w:themeShade="BF"/>
          <w:sz w:val="24"/>
          <w:szCs w:val="24"/>
          <w:lang w:eastAsia="es-ES"/>
        </w:rPr>
        <w:t xml:space="preserve">5.- </w:t>
      </w:r>
      <w:r w:rsidR="000F122D" w:rsidRPr="00271636">
        <w:rPr>
          <w:rFonts w:ascii="Verdana" w:eastAsia="Times New Roman" w:hAnsi="Verdana" w:cs="Times New Roman"/>
          <w:color w:val="2E74B5" w:themeColor="accent1" w:themeShade="BF"/>
          <w:sz w:val="24"/>
          <w:szCs w:val="24"/>
          <w:lang w:eastAsia="es-ES"/>
        </w:rPr>
        <w:t xml:space="preserve">GUÍA DE BUENAS PRÁCTICAS CIENTÍFICAS. Instituto de </w:t>
      </w:r>
      <w:r>
        <w:rPr>
          <w:rFonts w:ascii="Verdana" w:eastAsia="Times New Roman" w:hAnsi="Verdana" w:cs="Times New Roman"/>
          <w:color w:val="2E74B5" w:themeColor="accent1" w:themeShade="BF"/>
          <w:sz w:val="24"/>
          <w:szCs w:val="24"/>
          <w:lang w:eastAsia="es-ES"/>
        </w:rPr>
        <w:t>I</w:t>
      </w:r>
      <w:r w:rsidR="000F122D" w:rsidRPr="00271636">
        <w:rPr>
          <w:rFonts w:ascii="Verdana" w:eastAsia="Times New Roman" w:hAnsi="Verdana" w:cs="Times New Roman"/>
          <w:color w:val="2E74B5" w:themeColor="accent1" w:themeShade="BF"/>
          <w:sz w:val="24"/>
          <w:szCs w:val="24"/>
          <w:lang w:eastAsia="es-ES"/>
        </w:rPr>
        <w:t>nvestigación Sanitaria de Aragón</w:t>
      </w:r>
      <w:r w:rsidR="00B560BA">
        <w:rPr>
          <w:rFonts w:ascii="Verdana" w:eastAsia="Times New Roman" w:hAnsi="Verdana" w:cs="Times New Roman"/>
          <w:color w:val="2E74B5" w:themeColor="accent1" w:themeShade="BF"/>
          <w:sz w:val="24"/>
          <w:szCs w:val="24"/>
          <w:lang w:eastAsia="es-ES"/>
        </w:rPr>
        <w:t>:</w:t>
      </w:r>
    </w:p>
    <w:p w:rsidR="00A650C1" w:rsidRDefault="004509D7" w:rsidP="00A650C1">
      <w:pPr>
        <w:spacing w:before="100" w:beforeAutospacing="1" w:after="100" w:afterAutospacing="1" w:line="240" w:lineRule="auto"/>
        <w:rPr>
          <w:rFonts w:ascii="Verdana" w:eastAsia="Times New Roman" w:hAnsi="Verdana" w:cs="Times New Roman"/>
          <w:b/>
          <w:color w:val="2E74B5" w:themeColor="accent1" w:themeShade="BF"/>
          <w:sz w:val="24"/>
          <w:szCs w:val="24"/>
          <w:lang w:eastAsia="es-ES"/>
        </w:rPr>
      </w:pPr>
      <w:hyperlink r:id="rId16" w:history="1">
        <w:r w:rsidR="00A650C1" w:rsidRPr="00D147DA">
          <w:rPr>
            <w:rStyle w:val="Hipervnculo"/>
            <w:rFonts w:ascii="Verdana" w:eastAsia="Times New Roman" w:hAnsi="Verdana" w:cs="Times New Roman"/>
            <w:sz w:val="24"/>
            <w:szCs w:val="24"/>
            <w:lang w:eastAsia="es-ES"/>
          </w:rPr>
          <w:t>https://www.iisaragon.es/wp-content/uploads/2019/11/Guia-de-Buenas-Practicas-Cienti%CC%81ficas-IIS-Arago%CC%81n-2019.pdf</w:t>
        </w:r>
      </w:hyperlink>
      <w:r w:rsidR="00A650C1">
        <w:rPr>
          <w:rFonts w:ascii="Verdana" w:eastAsia="Times New Roman" w:hAnsi="Verdana" w:cs="Times New Roman"/>
          <w:color w:val="2E74B5" w:themeColor="accent1" w:themeShade="BF"/>
          <w:sz w:val="24"/>
          <w:szCs w:val="24"/>
          <w:lang w:eastAsia="es-ES"/>
        </w:rPr>
        <w:t xml:space="preserve"> </w:t>
      </w:r>
    </w:p>
    <w:p w:rsidR="00B560BA" w:rsidRDefault="002660D8" w:rsidP="00561760">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r w:rsidRPr="002660D8">
        <w:rPr>
          <w:rFonts w:ascii="Verdana" w:eastAsia="Times New Roman" w:hAnsi="Verdana" w:cs="Times New Roman"/>
          <w:color w:val="2E74B5" w:themeColor="accent1" w:themeShade="BF"/>
          <w:sz w:val="24"/>
          <w:szCs w:val="24"/>
          <w:lang w:eastAsia="es-ES"/>
        </w:rPr>
        <w:t xml:space="preserve">6.- </w:t>
      </w:r>
      <w:r w:rsidR="00347A94" w:rsidRPr="002660D8">
        <w:rPr>
          <w:rFonts w:ascii="Verdana" w:eastAsia="Times New Roman" w:hAnsi="Verdana" w:cs="Times New Roman"/>
          <w:color w:val="2E74B5" w:themeColor="accent1" w:themeShade="BF"/>
          <w:sz w:val="24"/>
          <w:szCs w:val="24"/>
          <w:lang w:eastAsia="es-ES"/>
        </w:rPr>
        <w:t xml:space="preserve">Código de </w:t>
      </w:r>
      <w:r w:rsidR="00561760" w:rsidRPr="002660D8">
        <w:rPr>
          <w:rFonts w:ascii="Verdana" w:eastAsia="Times New Roman" w:hAnsi="Verdana" w:cs="Times New Roman"/>
          <w:color w:val="2E74B5" w:themeColor="accent1" w:themeShade="BF"/>
          <w:sz w:val="24"/>
          <w:szCs w:val="24"/>
          <w:lang w:eastAsia="es-ES"/>
        </w:rPr>
        <w:t>Buenas Prácticas en Investigación de la U</w:t>
      </w:r>
      <w:r w:rsidR="00347A94" w:rsidRPr="002660D8">
        <w:rPr>
          <w:rFonts w:ascii="Verdana" w:eastAsia="Times New Roman" w:hAnsi="Verdana" w:cs="Times New Roman"/>
          <w:color w:val="2E74B5" w:themeColor="accent1" w:themeShade="BF"/>
          <w:sz w:val="24"/>
          <w:szCs w:val="24"/>
          <w:lang w:eastAsia="es-ES"/>
        </w:rPr>
        <w:t>niversidad</w:t>
      </w:r>
      <w:r w:rsidR="00561760" w:rsidRPr="002660D8">
        <w:rPr>
          <w:rFonts w:ascii="Verdana" w:eastAsia="Times New Roman" w:hAnsi="Verdana" w:cs="Times New Roman"/>
          <w:color w:val="2E74B5" w:themeColor="accent1" w:themeShade="BF"/>
          <w:sz w:val="24"/>
          <w:szCs w:val="24"/>
          <w:lang w:eastAsia="es-ES"/>
        </w:rPr>
        <w:t xml:space="preserve"> de Zaragoza</w:t>
      </w:r>
      <w:r w:rsidR="00B560BA">
        <w:rPr>
          <w:rFonts w:ascii="Verdana" w:eastAsia="Times New Roman" w:hAnsi="Verdana" w:cs="Times New Roman"/>
          <w:color w:val="2E74B5" w:themeColor="accent1" w:themeShade="BF"/>
          <w:sz w:val="24"/>
          <w:szCs w:val="24"/>
          <w:lang w:eastAsia="es-ES"/>
        </w:rPr>
        <w:t>:</w:t>
      </w:r>
    </w:p>
    <w:p w:rsidR="000F122D" w:rsidRDefault="004509D7" w:rsidP="00561760">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hyperlink r:id="rId17" w:history="1">
        <w:r w:rsidR="00271636" w:rsidRPr="00271636">
          <w:rPr>
            <w:rStyle w:val="Hipervnculo"/>
            <w:rFonts w:ascii="Verdana" w:eastAsia="Times New Roman" w:hAnsi="Verdana" w:cs="Times New Roman"/>
            <w:sz w:val="24"/>
            <w:szCs w:val="24"/>
            <w:lang w:eastAsia="es-ES"/>
          </w:rPr>
          <w:t>https://zaguan.unizar.es/record/75760</w:t>
        </w:r>
      </w:hyperlink>
      <w:r w:rsidR="00271636">
        <w:rPr>
          <w:rFonts w:ascii="Verdana" w:eastAsia="Times New Roman" w:hAnsi="Verdana" w:cs="Times New Roman"/>
          <w:b/>
          <w:color w:val="2E74B5" w:themeColor="accent1" w:themeShade="BF"/>
          <w:sz w:val="24"/>
          <w:szCs w:val="24"/>
          <w:lang w:eastAsia="es-ES"/>
        </w:rPr>
        <w:t xml:space="preserve">  </w:t>
      </w:r>
    </w:p>
    <w:p w:rsidR="00B560BA" w:rsidRDefault="002660D8" w:rsidP="00596CEF">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r w:rsidRPr="002660D8">
        <w:rPr>
          <w:rFonts w:ascii="Verdana" w:eastAsia="Times New Roman" w:hAnsi="Verdana" w:cs="Times New Roman"/>
          <w:color w:val="2E74B5" w:themeColor="accent1" w:themeShade="BF"/>
          <w:sz w:val="24"/>
          <w:szCs w:val="24"/>
          <w:lang w:eastAsia="es-ES"/>
        </w:rPr>
        <w:t xml:space="preserve">7.- </w:t>
      </w:r>
      <w:r w:rsidR="00596CEF" w:rsidRPr="002660D8">
        <w:rPr>
          <w:rFonts w:ascii="Verdana" w:eastAsia="Times New Roman" w:hAnsi="Verdana" w:cs="Times New Roman"/>
          <w:color w:val="2E74B5" w:themeColor="accent1" w:themeShade="BF"/>
          <w:sz w:val="24"/>
          <w:szCs w:val="24"/>
          <w:lang w:eastAsia="es-ES"/>
        </w:rPr>
        <w:t>Código ético de la Universidad de Zaragoza</w:t>
      </w:r>
      <w:r w:rsidR="00B560BA">
        <w:rPr>
          <w:rFonts w:ascii="Verdana" w:eastAsia="Times New Roman" w:hAnsi="Verdana" w:cs="Times New Roman"/>
          <w:color w:val="2E74B5" w:themeColor="accent1" w:themeShade="BF"/>
          <w:sz w:val="24"/>
          <w:szCs w:val="24"/>
          <w:lang w:eastAsia="es-ES"/>
        </w:rPr>
        <w:t>:</w:t>
      </w:r>
    </w:p>
    <w:p w:rsidR="00596CEF" w:rsidRPr="00596CEF" w:rsidRDefault="004509D7" w:rsidP="00596CEF">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hyperlink r:id="rId18" w:history="1">
        <w:r w:rsidR="00173B26" w:rsidRPr="00173B26">
          <w:rPr>
            <w:rStyle w:val="Hipervnculo"/>
            <w:rFonts w:ascii="Verdana" w:eastAsia="Times New Roman" w:hAnsi="Verdana" w:cs="Times New Roman"/>
            <w:sz w:val="24"/>
            <w:szCs w:val="24"/>
            <w:u w:val="none"/>
            <w:lang w:eastAsia="es-ES"/>
          </w:rPr>
          <w:t>http://www.boa.aragon.es/cgi-bin/EBOA/BRSCGI?CMD=VEROBJ&amp;MLKOB=1254930820303&amp;type=pdf</w:t>
        </w:r>
      </w:hyperlink>
      <w:r w:rsidR="00173B26">
        <w:rPr>
          <w:rFonts w:ascii="Verdana" w:eastAsia="Times New Roman" w:hAnsi="Verdana" w:cs="Times New Roman"/>
          <w:color w:val="2E74B5" w:themeColor="accent1" w:themeShade="BF"/>
          <w:sz w:val="24"/>
          <w:szCs w:val="24"/>
          <w:lang w:eastAsia="es-ES"/>
        </w:rPr>
        <w:t xml:space="preserve"> </w:t>
      </w:r>
      <w:r w:rsidR="00173B26" w:rsidRPr="00173B26">
        <w:rPr>
          <w:rFonts w:ascii="Verdana" w:eastAsia="Times New Roman" w:hAnsi="Verdana" w:cs="Times New Roman"/>
          <w:color w:val="2E74B5" w:themeColor="accent1" w:themeShade="BF"/>
          <w:sz w:val="24"/>
          <w:szCs w:val="24"/>
          <w:lang w:eastAsia="es-ES"/>
        </w:rPr>
        <w:t xml:space="preserve"> </w:t>
      </w:r>
    </w:p>
    <w:p w:rsidR="00B560BA" w:rsidRDefault="002660D8" w:rsidP="00561760">
      <w:pPr>
        <w:spacing w:before="100" w:beforeAutospacing="1" w:after="100" w:afterAutospacing="1" w:line="240" w:lineRule="auto"/>
        <w:rPr>
          <w:rFonts w:ascii="Verdana" w:eastAsia="Times New Roman" w:hAnsi="Verdana" w:cs="Times New Roman"/>
          <w:color w:val="2E74B5" w:themeColor="accent1" w:themeShade="BF"/>
          <w:sz w:val="24"/>
          <w:szCs w:val="24"/>
          <w:lang w:eastAsia="es-ES"/>
        </w:rPr>
      </w:pPr>
      <w:r w:rsidRPr="002660D8">
        <w:rPr>
          <w:rFonts w:ascii="Verdana" w:eastAsia="Times New Roman" w:hAnsi="Verdana" w:cs="Times New Roman"/>
          <w:color w:val="2E74B5" w:themeColor="accent1" w:themeShade="BF"/>
          <w:sz w:val="24"/>
          <w:szCs w:val="24"/>
          <w:lang w:eastAsia="es-ES"/>
        </w:rPr>
        <w:lastRenderedPageBreak/>
        <w:t xml:space="preserve">8.- </w:t>
      </w:r>
      <w:r w:rsidR="00347A94" w:rsidRPr="002660D8">
        <w:rPr>
          <w:rFonts w:ascii="Verdana" w:eastAsia="Times New Roman" w:hAnsi="Verdana" w:cs="Times New Roman"/>
          <w:color w:val="2E74B5" w:themeColor="accent1" w:themeShade="BF"/>
          <w:sz w:val="24"/>
          <w:szCs w:val="24"/>
          <w:lang w:eastAsia="es-ES"/>
        </w:rPr>
        <w:t>Código de B</w:t>
      </w:r>
      <w:r w:rsidR="00561760" w:rsidRPr="002660D8">
        <w:rPr>
          <w:rFonts w:ascii="Verdana" w:eastAsia="Times New Roman" w:hAnsi="Verdana" w:cs="Times New Roman"/>
          <w:color w:val="2E74B5" w:themeColor="accent1" w:themeShade="BF"/>
          <w:sz w:val="24"/>
          <w:szCs w:val="24"/>
          <w:lang w:eastAsia="es-ES"/>
        </w:rPr>
        <w:t xml:space="preserve">uenas </w:t>
      </w:r>
      <w:r w:rsidR="00347A94" w:rsidRPr="002660D8">
        <w:rPr>
          <w:rFonts w:ascii="Verdana" w:eastAsia="Times New Roman" w:hAnsi="Verdana" w:cs="Times New Roman"/>
          <w:color w:val="2E74B5" w:themeColor="accent1" w:themeShade="BF"/>
          <w:sz w:val="24"/>
          <w:szCs w:val="24"/>
          <w:lang w:eastAsia="es-ES"/>
        </w:rPr>
        <w:t>P</w:t>
      </w:r>
      <w:r w:rsidR="00561760" w:rsidRPr="002660D8">
        <w:rPr>
          <w:rFonts w:ascii="Verdana" w:eastAsia="Times New Roman" w:hAnsi="Verdana" w:cs="Times New Roman"/>
          <w:color w:val="2E74B5" w:themeColor="accent1" w:themeShade="BF"/>
          <w:sz w:val="24"/>
          <w:szCs w:val="24"/>
          <w:lang w:eastAsia="es-ES"/>
        </w:rPr>
        <w:t>rácticas</w:t>
      </w:r>
      <w:r w:rsidR="00347A94" w:rsidRPr="002660D8">
        <w:rPr>
          <w:rFonts w:ascii="Verdana" w:eastAsia="Times New Roman" w:hAnsi="Verdana" w:cs="Times New Roman"/>
          <w:color w:val="2E74B5" w:themeColor="accent1" w:themeShade="BF"/>
          <w:sz w:val="24"/>
          <w:szCs w:val="24"/>
          <w:lang w:eastAsia="es-ES"/>
        </w:rPr>
        <w:t xml:space="preserve"> para </w:t>
      </w:r>
      <w:r w:rsidR="00561760" w:rsidRPr="002660D8">
        <w:rPr>
          <w:rFonts w:ascii="Verdana" w:eastAsia="Times New Roman" w:hAnsi="Verdana" w:cs="Times New Roman"/>
          <w:color w:val="2E74B5" w:themeColor="accent1" w:themeShade="BF"/>
          <w:sz w:val="24"/>
          <w:szCs w:val="24"/>
          <w:lang w:eastAsia="es-ES"/>
        </w:rPr>
        <w:t>la escuela y los programas de doctorado</w:t>
      </w:r>
      <w:r w:rsidR="00B560BA">
        <w:rPr>
          <w:rFonts w:ascii="Verdana" w:eastAsia="Times New Roman" w:hAnsi="Verdana" w:cs="Times New Roman"/>
          <w:color w:val="2E74B5" w:themeColor="accent1" w:themeShade="BF"/>
          <w:sz w:val="24"/>
          <w:szCs w:val="24"/>
          <w:lang w:eastAsia="es-ES"/>
        </w:rPr>
        <w:t>:</w:t>
      </w:r>
    </w:p>
    <w:p w:rsidR="00D81CBF" w:rsidRPr="004A2435" w:rsidRDefault="004509D7" w:rsidP="001F3F08">
      <w:pPr>
        <w:spacing w:before="100" w:beforeAutospacing="1" w:after="100" w:afterAutospacing="1" w:line="240" w:lineRule="auto"/>
        <w:rPr>
          <w:rFonts w:ascii="Verdana" w:eastAsia="Times New Roman" w:hAnsi="Verdana" w:cs="Times New Roman"/>
          <w:sz w:val="24"/>
          <w:szCs w:val="24"/>
          <w:lang w:eastAsia="es-ES"/>
        </w:rPr>
      </w:pPr>
      <w:hyperlink r:id="rId19" w:history="1">
        <w:r w:rsidR="00171714" w:rsidRPr="004A2435">
          <w:rPr>
            <w:rStyle w:val="Hipervnculo"/>
            <w:rFonts w:ascii="Verdana" w:hAnsi="Verdana"/>
            <w:sz w:val="24"/>
          </w:rPr>
          <w:t>https://escueladoctorado.unizar.es/sites/escueladoctorado/files/users/docto/docs/eduz_codigo_buenas_practicas_20190522.pdf</w:t>
        </w:r>
      </w:hyperlink>
      <w:r w:rsidR="00171714" w:rsidRPr="004A2435">
        <w:rPr>
          <w:rFonts w:ascii="Verdana" w:hAnsi="Verdana"/>
          <w:sz w:val="24"/>
        </w:rPr>
        <w:t xml:space="preserve"> </w:t>
      </w:r>
      <w:r w:rsidR="00171714" w:rsidRPr="004A2435">
        <w:rPr>
          <w:rStyle w:val="Hipervnculo"/>
          <w:rFonts w:ascii="Verdana" w:eastAsia="Times New Roman" w:hAnsi="Verdana" w:cs="Times New Roman"/>
          <w:sz w:val="28"/>
          <w:szCs w:val="24"/>
          <w:u w:val="none"/>
          <w:lang w:eastAsia="es-ES"/>
        </w:rPr>
        <w:t xml:space="preserve"> </w:t>
      </w:r>
      <w:r w:rsidR="00561760" w:rsidRPr="004A2435">
        <w:rPr>
          <w:rFonts w:ascii="Verdana" w:eastAsia="Times New Roman" w:hAnsi="Verdana" w:cs="Times New Roman"/>
          <w:color w:val="2E74B5" w:themeColor="accent1" w:themeShade="BF"/>
          <w:sz w:val="24"/>
          <w:szCs w:val="24"/>
          <w:lang w:eastAsia="es-ES"/>
        </w:rPr>
        <w:t xml:space="preserve"> </w:t>
      </w:r>
    </w:p>
    <w:sectPr w:rsidR="00D81CBF" w:rsidRPr="004A2435">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0C" w:rsidRDefault="009F120C" w:rsidP="00106A51">
      <w:pPr>
        <w:spacing w:after="0" w:line="240" w:lineRule="auto"/>
      </w:pPr>
      <w:r>
        <w:separator/>
      </w:r>
    </w:p>
  </w:endnote>
  <w:endnote w:type="continuationSeparator" w:id="0">
    <w:p w:rsidR="009F120C" w:rsidRDefault="009F120C" w:rsidP="0010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39719"/>
      <w:docPartObj>
        <w:docPartGallery w:val="Page Numbers (Bottom of Page)"/>
        <w:docPartUnique/>
      </w:docPartObj>
    </w:sdtPr>
    <w:sdtEndPr/>
    <w:sdtContent>
      <w:p w:rsidR="00106A51" w:rsidRDefault="00106A51">
        <w:pPr>
          <w:pStyle w:val="Piedepgina"/>
          <w:jc w:val="center"/>
        </w:pPr>
        <w:r>
          <w:fldChar w:fldCharType="begin"/>
        </w:r>
        <w:r>
          <w:instrText>PAGE   \* MERGEFORMAT</w:instrText>
        </w:r>
        <w:r>
          <w:fldChar w:fldCharType="separate"/>
        </w:r>
        <w:r w:rsidR="004509D7">
          <w:rPr>
            <w:noProof/>
          </w:rPr>
          <w:t>3</w:t>
        </w:r>
        <w:r>
          <w:fldChar w:fldCharType="end"/>
        </w:r>
      </w:p>
    </w:sdtContent>
  </w:sdt>
  <w:p w:rsidR="00106A51" w:rsidRDefault="00106A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0C" w:rsidRDefault="009F120C" w:rsidP="00106A51">
      <w:pPr>
        <w:spacing w:after="0" w:line="240" w:lineRule="auto"/>
      </w:pPr>
      <w:r>
        <w:separator/>
      </w:r>
    </w:p>
  </w:footnote>
  <w:footnote w:type="continuationSeparator" w:id="0">
    <w:p w:rsidR="009F120C" w:rsidRDefault="009F120C" w:rsidP="00106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26437"/>
    <w:multiLevelType w:val="hybridMultilevel"/>
    <w:tmpl w:val="E10648EC"/>
    <w:lvl w:ilvl="0" w:tplc="0B088D1E">
      <w:start w:val="1"/>
      <w:numFmt w:val="bullet"/>
      <w:lvlText w:val="•"/>
      <w:lvlJc w:val="left"/>
      <w:pPr>
        <w:tabs>
          <w:tab w:val="num" w:pos="720"/>
        </w:tabs>
        <w:ind w:left="720" w:hanging="360"/>
      </w:pPr>
      <w:rPr>
        <w:rFonts w:ascii="Times New Roman" w:hAnsi="Times New Roman" w:hint="default"/>
      </w:rPr>
    </w:lvl>
    <w:lvl w:ilvl="1" w:tplc="569AA744" w:tentative="1">
      <w:start w:val="1"/>
      <w:numFmt w:val="bullet"/>
      <w:lvlText w:val="•"/>
      <w:lvlJc w:val="left"/>
      <w:pPr>
        <w:tabs>
          <w:tab w:val="num" w:pos="1440"/>
        </w:tabs>
        <w:ind w:left="1440" w:hanging="360"/>
      </w:pPr>
      <w:rPr>
        <w:rFonts w:ascii="Times New Roman" w:hAnsi="Times New Roman" w:hint="default"/>
      </w:rPr>
    </w:lvl>
    <w:lvl w:ilvl="2" w:tplc="763E9094" w:tentative="1">
      <w:start w:val="1"/>
      <w:numFmt w:val="bullet"/>
      <w:lvlText w:val="•"/>
      <w:lvlJc w:val="left"/>
      <w:pPr>
        <w:tabs>
          <w:tab w:val="num" w:pos="2160"/>
        </w:tabs>
        <w:ind w:left="2160" w:hanging="360"/>
      </w:pPr>
      <w:rPr>
        <w:rFonts w:ascii="Times New Roman" w:hAnsi="Times New Roman" w:hint="default"/>
      </w:rPr>
    </w:lvl>
    <w:lvl w:ilvl="3" w:tplc="E160D864" w:tentative="1">
      <w:start w:val="1"/>
      <w:numFmt w:val="bullet"/>
      <w:lvlText w:val="•"/>
      <w:lvlJc w:val="left"/>
      <w:pPr>
        <w:tabs>
          <w:tab w:val="num" w:pos="2880"/>
        </w:tabs>
        <w:ind w:left="2880" w:hanging="360"/>
      </w:pPr>
      <w:rPr>
        <w:rFonts w:ascii="Times New Roman" w:hAnsi="Times New Roman" w:hint="default"/>
      </w:rPr>
    </w:lvl>
    <w:lvl w:ilvl="4" w:tplc="F7A06E84" w:tentative="1">
      <w:start w:val="1"/>
      <w:numFmt w:val="bullet"/>
      <w:lvlText w:val="•"/>
      <w:lvlJc w:val="left"/>
      <w:pPr>
        <w:tabs>
          <w:tab w:val="num" w:pos="3600"/>
        </w:tabs>
        <w:ind w:left="3600" w:hanging="360"/>
      </w:pPr>
      <w:rPr>
        <w:rFonts w:ascii="Times New Roman" w:hAnsi="Times New Roman" w:hint="default"/>
      </w:rPr>
    </w:lvl>
    <w:lvl w:ilvl="5" w:tplc="4870690A" w:tentative="1">
      <w:start w:val="1"/>
      <w:numFmt w:val="bullet"/>
      <w:lvlText w:val="•"/>
      <w:lvlJc w:val="left"/>
      <w:pPr>
        <w:tabs>
          <w:tab w:val="num" w:pos="4320"/>
        </w:tabs>
        <w:ind w:left="4320" w:hanging="360"/>
      </w:pPr>
      <w:rPr>
        <w:rFonts w:ascii="Times New Roman" w:hAnsi="Times New Roman" w:hint="default"/>
      </w:rPr>
    </w:lvl>
    <w:lvl w:ilvl="6" w:tplc="0C602936" w:tentative="1">
      <w:start w:val="1"/>
      <w:numFmt w:val="bullet"/>
      <w:lvlText w:val="•"/>
      <w:lvlJc w:val="left"/>
      <w:pPr>
        <w:tabs>
          <w:tab w:val="num" w:pos="5040"/>
        </w:tabs>
        <w:ind w:left="5040" w:hanging="360"/>
      </w:pPr>
      <w:rPr>
        <w:rFonts w:ascii="Times New Roman" w:hAnsi="Times New Roman" w:hint="default"/>
      </w:rPr>
    </w:lvl>
    <w:lvl w:ilvl="7" w:tplc="431AA1B2" w:tentative="1">
      <w:start w:val="1"/>
      <w:numFmt w:val="bullet"/>
      <w:lvlText w:val="•"/>
      <w:lvlJc w:val="left"/>
      <w:pPr>
        <w:tabs>
          <w:tab w:val="num" w:pos="5760"/>
        </w:tabs>
        <w:ind w:left="5760" w:hanging="360"/>
      </w:pPr>
      <w:rPr>
        <w:rFonts w:ascii="Times New Roman" w:hAnsi="Times New Roman" w:hint="default"/>
      </w:rPr>
    </w:lvl>
    <w:lvl w:ilvl="8" w:tplc="90DCDE0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08"/>
    <w:rsid w:val="00051EAB"/>
    <w:rsid w:val="000F122D"/>
    <w:rsid w:val="00106A51"/>
    <w:rsid w:val="00171714"/>
    <w:rsid w:val="00173B26"/>
    <w:rsid w:val="001B16B2"/>
    <w:rsid w:val="001F3F08"/>
    <w:rsid w:val="002660D8"/>
    <w:rsid w:val="00271636"/>
    <w:rsid w:val="002852CE"/>
    <w:rsid w:val="00347A94"/>
    <w:rsid w:val="003C6FAC"/>
    <w:rsid w:val="00445A4D"/>
    <w:rsid w:val="004509D7"/>
    <w:rsid w:val="004A2435"/>
    <w:rsid w:val="005002CD"/>
    <w:rsid w:val="00511CD2"/>
    <w:rsid w:val="00561760"/>
    <w:rsid w:val="00596CEF"/>
    <w:rsid w:val="00735A53"/>
    <w:rsid w:val="00773631"/>
    <w:rsid w:val="008257C6"/>
    <w:rsid w:val="009108B7"/>
    <w:rsid w:val="009F120C"/>
    <w:rsid w:val="00A36FD9"/>
    <w:rsid w:val="00A36FFD"/>
    <w:rsid w:val="00A650C1"/>
    <w:rsid w:val="00B560BA"/>
    <w:rsid w:val="00BF1264"/>
    <w:rsid w:val="00C54088"/>
    <w:rsid w:val="00D81CBF"/>
    <w:rsid w:val="00EA3895"/>
    <w:rsid w:val="00F214E1"/>
    <w:rsid w:val="00F56ADA"/>
    <w:rsid w:val="00FE7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6AB5"/>
  <w15:chartTrackingRefBased/>
  <w15:docId w15:val="{2A31A061-5C57-4D47-92A5-D10C0599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3F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F3F08"/>
    <w:rPr>
      <w:b/>
      <w:bCs/>
    </w:rPr>
  </w:style>
  <w:style w:type="character" w:customStyle="1" w:styleId="oficina">
    <w:name w:val="oficina"/>
    <w:basedOn w:val="Fuentedeprrafopredeter"/>
    <w:rsid w:val="001F3F08"/>
  </w:style>
  <w:style w:type="character" w:customStyle="1" w:styleId="entidad">
    <w:name w:val="entidad"/>
    <w:basedOn w:val="Fuentedeprrafopredeter"/>
    <w:rsid w:val="001F3F08"/>
  </w:style>
  <w:style w:type="character" w:customStyle="1" w:styleId="direccion">
    <w:name w:val="direccion"/>
    <w:basedOn w:val="Fuentedeprrafopredeter"/>
    <w:rsid w:val="001F3F08"/>
  </w:style>
  <w:style w:type="character" w:styleId="Hipervnculo">
    <w:name w:val="Hyperlink"/>
    <w:basedOn w:val="Fuentedeprrafopredeter"/>
    <w:uiPriority w:val="99"/>
    <w:unhideWhenUsed/>
    <w:rsid w:val="001F3F08"/>
    <w:rPr>
      <w:color w:val="0000FF"/>
      <w:u w:val="single"/>
    </w:rPr>
  </w:style>
  <w:style w:type="paragraph" w:styleId="Prrafodelista">
    <w:name w:val="List Paragraph"/>
    <w:basedOn w:val="Normal"/>
    <w:uiPriority w:val="34"/>
    <w:qFormat/>
    <w:rsid w:val="005002CD"/>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5002CD"/>
    <w:rPr>
      <w:color w:val="954F72" w:themeColor="followedHyperlink"/>
      <w:u w:val="single"/>
    </w:rPr>
  </w:style>
  <w:style w:type="paragraph" w:styleId="Encabezado">
    <w:name w:val="header"/>
    <w:basedOn w:val="Normal"/>
    <w:link w:val="EncabezadoCar"/>
    <w:uiPriority w:val="99"/>
    <w:unhideWhenUsed/>
    <w:rsid w:val="00106A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A51"/>
  </w:style>
  <w:style w:type="paragraph" w:styleId="Piedepgina">
    <w:name w:val="footer"/>
    <w:basedOn w:val="Normal"/>
    <w:link w:val="PiedepginaCar"/>
    <w:uiPriority w:val="99"/>
    <w:unhideWhenUsed/>
    <w:rsid w:val="00106A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66619">
      <w:bodyDiv w:val="1"/>
      <w:marLeft w:val="0"/>
      <w:marRight w:val="0"/>
      <w:marTop w:val="0"/>
      <w:marBottom w:val="0"/>
      <w:divBdr>
        <w:top w:val="none" w:sz="0" w:space="0" w:color="auto"/>
        <w:left w:val="none" w:sz="0" w:space="0" w:color="auto"/>
        <w:bottom w:val="none" w:sz="0" w:space="0" w:color="auto"/>
        <w:right w:val="none" w:sz="0" w:space="0" w:color="auto"/>
      </w:divBdr>
      <w:divsChild>
        <w:div w:id="1666975156">
          <w:marLeft w:val="0"/>
          <w:marRight w:val="0"/>
          <w:marTop w:val="0"/>
          <w:marBottom w:val="0"/>
          <w:divBdr>
            <w:top w:val="none" w:sz="0" w:space="0" w:color="auto"/>
            <w:left w:val="none" w:sz="0" w:space="0" w:color="auto"/>
            <w:bottom w:val="none" w:sz="0" w:space="0" w:color="auto"/>
            <w:right w:val="none" w:sz="0" w:space="0" w:color="auto"/>
          </w:divBdr>
        </w:div>
      </w:divsChild>
    </w:div>
    <w:div w:id="2000190141">
      <w:bodyDiv w:val="1"/>
      <w:marLeft w:val="0"/>
      <w:marRight w:val="0"/>
      <w:marTop w:val="0"/>
      <w:marBottom w:val="0"/>
      <w:divBdr>
        <w:top w:val="none" w:sz="0" w:space="0" w:color="auto"/>
        <w:left w:val="none" w:sz="0" w:space="0" w:color="auto"/>
        <w:bottom w:val="none" w:sz="0" w:space="0" w:color="auto"/>
        <w:right w:val="none" w:sz="0" w:space="0" w:color="auto"/>
      </w:divBdr>
      <w:divsChild>
        <w:div w:id="1563171775">
          <w:marLeft w:val="0"/>
          <w:marRight w:val="0"/>
          <w:marTop w:val="134"/>
          <w:marBottom w:val="0"/>
          <w:divBdr>
            <w:top w:val="none" w:sz="0" w:space="0" w:color="auto"/>
            <w:left w:val="none" w:sz="0" w:space="0" w:color="auto"/>
            <w:bottom w:val="none" w:sz="0" w:space="0" w:color="auto"/>
            <w:right w:val="none" w:sz="0" w:space="0" w:color="auto"/>
          </w:divBdr>
        </w:div>
      </w:divsChild>
    </w:div>
    <w:div w:id="2059745646">
      <w:bodyDiv w:val="1"/>
      <w:marLeft w:val="0"/>
      <w:marRight w:val="0"/>
      <w:marTop w:val="0"/>
      <w:marBottom w:val="0"/>
      <w:divBdr>
        <w:top w:val="none" w:sz="0" w:space="0" w:color="auto"/>
        <w:left w:val="none" w:sz="0" w:space="0" w:color="auto"/>
        <w:bottom w:val="none" w:sz="0" w:space="0" w:color="auto"/>
        <w:right w:val="none" w:sz="0" w:space="0" w:color="auto"/>
      </w:divBdr>
      <w:divsChild>
        <w:div w:id="38821317">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i.eu/what-is-research-integrity/" TargetMode="External"/><Relationship Id="rId13" Type="http://schemas.openxmlformats.org/officeDocument/2006/relationships/hyperlink" Target="http://assets.comitedebioetica.es/files/documentacion/buenas_practicas_cientificas_cbe_2011.pdf" TargetMode="External"/><Relationship Id="rId18" Type="http://schemas.openxmlformats.org/officeDocument/2006/relationships/hyperlink" Target="http://www.boa.aragon.es/cgi-bin/EBOA/BRSCGI?CMD=VEROBJ&amp;MLKOB=1254930820303&amp;typ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eri.eu/what-is-research-integrity/" TargetMode="External"/><Relationship Id="rId12" Type="http://schemas.openxmlformats.org/officeDocument/2006/relationships/hyperlink" Target="https://allea.org/wp-content/uploads/2023/06/European-Code-of-Conduct-Revised-Edition-2023.pdf" TargetMode="External"/><Relationship Id="rId17" Type="http://schemas.openxmlformats.org/officeDocument/2006/relationships/hyperlink" Target="https://zaguan.unizar.es/record/75760" TargetMode="External"/><Relationship Id="rId2" Type="http://schemas.openxmlformats.org/officeDocument/2006/relationships/styles" Target="styles.xml"/><Relationship Id="rId16" Type="http://schemas.openxmlformats.org/officeDocument/2006/relationships/hyperlink" Target="https://www.iisaragon.es/wp-content/uploads/2019/11/Guia-de-Buenas-Practicas-Cienti%CC%81ficas-IIS-Arago%CC%81n-201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ea.org/wp-content/uploads/2018/01/SP_ALLEA_Codigo_Europeo_de_Conducta_para_la_Integridad_en_la_Investigacion.pdf" TargetMode="External"/><Relationship Id="rId5" Type="http://schemas.openxmlformats.org/officeDocument/2006/relationships/footnotes" Target="footnotes.xml"/><Relationship Id="rId15" Type="http://schemas.openxmlformats.org/officeDocument/2006/relationships/hyperlink" Target="http://www.iacs.es/wp-content/uploads/2019/11/CBPI_DEFinitivo.pdf" TargetMode="External"/><Relationship Id="rId10" Type="http://schemas.openxmlformats.org/officeDocument/2006/relationships/hyperlink" Target="https://www.iacs.es/wp-content/uploads/2022/12/Doc2.-Instrucciones-TAs-CEICA-2022.pdf" TargetMode="External"/><Relationship Id="rId19" Type="http://schemas.openxmlformats.org/officeDocument/2006/relationships/hyperlink" Target="https://escueladoctorado.unizar.es/sites/escueladoctorado/files/users/docto/docs/eduz_codigo_buenas_practicas_20190522.pdf" TargetMode="External"/><Relationship Id="rId4" Type="http://schemas.openxmlformats.org/officeDocument/2006/relationships/webSettings" Target="webSettings.xml"/><Relationship Id="rId9" Type="http://schemas.openxmlformats.org/officeDocument/2006/relationships/hyperlink" Target="https://eneri.eu/what-is-research-integrity/" TargetMode="External"/><Relationship Id="rId14" Type="http://schemas.openxmlformats.org/officeDocument/2006/relationships/hyperlink" Target="https://www.crue.org/wp-content/uploads/2020/02/Declaraci%C3%B3n-Nacional-Integridad-Cient%C3%ADfica_.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dcterms:created xsi:type="dcterms:W3CDTF">2023-09-01T09:25:00Z</dcterms:created>
  <dcterms:modified xsi:type="dcterms:W3CDTF">2023-09-01T09:36:00Z</dcterms:modified>
</cp:coreProperties>
</file>